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1475" w14:textId="77777777" w:rsidR="00264088" w:rsidRPr="0042007E" w:rsidRDefault="00264088">
      <w:pPr>
        <w:jc w:val="center"/>
        <w:rPr>
          <w:color w:val="000000"/>
          <w:szCs w:val="24"/>
          <w:lang w:val="en-GB"/>
        </w:rPr>
      </w:pPr>
    </w:p>
    <w:p w14:paraId="79199508" w14:textId="77777777" w:rsidR="00264088" w:rsidRPr="005811F1" w:rsidRDefault="00264088" w:rsidP="006E293A">
      <w:pPr>
        <w:pStyle w:val="Pealkiri4"/>
      </w:pPr>
      <w:r w:rsidRPr="005811F1">
        <w:t>AGREEMENT FOR STOCK EXCHANGE</w:t>
      </w:r>
    </w:p>
    <w:p w14:paraId="65774D83" w14:textId="77777777" w:rsidR="00264088" w:rsidRPr="0042007E" w:rsidRDefault="00264088">
      <w:pPr>
        <w:jc w:val="center"/>
        <w:rPr>
          <w:color w:val="000000"/>
          <w:szCs w:val="24"/>
          <w:u w:val="single"/>
          <w:lang w:val="en-GB"/>
        </w:rPr>
      </w:pPr>
    </w:p>
    <w:p w14:paraId="2CE5934D" w14:textId="77777777" w:rsidR="00264088" w:rsidRPr="0042007E" w:rsidRDefault="00264088">
      <w:pPr>
        <w:jc w:val="center"/>
        <w:rPr>
          <w:color w:val="000000"/>
          <w:szCs w:val="24"/>
          <w:lang w:val="en-GB"/>
        </w:rPr>
      </w:pPr>
      <w:r w:rsidRPr="0042007E">
        <w:rPr>
          <w:color w:val="000000"/>
          <w:szCs w:val="24"/>
          <w:lang w:val="en-GB"/>
        </w:rPr>
        <w:t>(Article 10 of the Agreement for Storage of Liquid Fuels)</w:t>
      </w:r>
    </w:p>
    <w:p w14:paraId="7E50BC59" w14:textId="77777777" w:rsidR="00264088" w:rsidRPr="0042007E" w:rsidRDefault="00264088">
      <w:pPr>
        <w:jc w:val="center"/>
        <w:rPr>
          <w:color w:val="000000"/>
          <w:szCs w:val="24"/>
          <w:lang w:val="en-GB"/>
        </w:rPr>
      </w:pPr>
    </w:p>
    <w:p w14:paraId="7A569831" w14:textId="77777777" w:rsidR="00264088" w:rsidRPr="0042007E" w:rsidRDefault="00264088">
      <w:pPr>
        <w:jc w:val="center"/>
        <w:outlineLvl w:val="0"/>
        <w:rPr>
          <w:color w:val="000000"/>
          <w:szCs w:val="24"/>
          <w:lang w:val="en-GB"/>
        </w:rPr>
      </w:pPr>
      <w:r w:rsidRPr="0042007E">
        <w:rPr>
          <w:color w:val="000000"/>
          <w:szCs w:val="24"/>
          <w:lang w:val="en-GB"/>
        </w:rPr>
        <w:t>Version: 06/2007</w:t>
      </w:r>
    </w:p>
    <w:p w14:paraId="6719855C" w14:textId="77777777" w:rsidR="00264088" w:rsidRPr="0042007E" w:rsidRDefault="00264088">
      <w:pPr>
        <w:jc w:val="center"/>
        <w:rPr>
          <w:color w:val="000000"/>
          <w:szCs w:val="24"/>
          <w:lang w:val="en-GB"/>
        </w:rPr>
      </w:pPr>
    </w:p>
    <w:p w14:paraId="591E1A79" w14:textId="77777777" w:rsidR="00264088" w:rsidRPr="0042007E" w:rsidRDefault="00264088">
      <w:pPr>
        <w:jc w:val="center"/>
        <w:rPr>
          <w:color w:val="000000"/>
          <w:szCs w:val="24"/>
          <w:lang w:val="en-GB"/>
        </w:rPr>
      </w:pPr>
    </w:p>
    <w:p w14:paraId="72EA7E0D" w14:textId="77777777" w:rsidR="00264088" w:rsidRPr="0042007E" w:rsidRDefault="00264088">
      <w:pPr>
        <w:jc w:val="center"/>
        <w:rPr>
          <w:color w:val="000000"/>
          <w:szCs w:val="24"/>
          <w:lang w:val="en-GB"/>
        </w:rPr>
      </w:pPr>
    </w:p>
    <w:p w14:paraId="28F2C0B8" w14:textId="77777777" w:rsidR="00264088" w:rsidRPr="0042007E" w:rsidRDefault="00264088">
      <w:pPr>
        <w:jc w:val="center"/>
        <w:rPr>
          <w:color w:val="000000"/>
          <w:szCs w:val="24"/>
          <w:lang w:val="en-GB"/>
        </w:rPr>
      </w:pPr>
    </w:p>
    <w:p w14:paraId="03D82066" w14:textId="77777777" w:rsidR="00264088" w:rsidRPr="0042007E" w:rsidRDefault="00264088">
      <w:pPr>
        <w:jc w:val="center"/>
        <w:rPr>
          <w:color w:val="000000"/>
          <w:szCs w:val="24"/>
          <w:lang w:val="en-GB"/>
        </w:rPr>
      </w:pPr>
    </w:p>
    <w:p w14:paraId="155F9C75" w14:textId="77777777" w:rsidR="00264088" w:rsidRPr="0042007E" w:rsidRDefault="00264088">
      <w:pPr>
        <w:jc w:val="center"/>
        <w:rPr>
          <w:color w:val="000000"/>
          <w:szCs w:val="24"/>
          <w:lang w:val="en-GB"/>
        </w:rPr>
      </w:pPr>
    </w:p>
    <w:p w14:paraId="1001FF36" w14:textId="77777777" w:rsidR="00264088" w:rsidRPr="0042007E" w:rsidRDefault="00264088">
      <w:pPr>
        <w:jc w:val="center"/>
        <w:rPr>
          <w:color w:val="000000"/>
          <w:szCs w:val="24"/>
          <w:lang w:val="en-GB"/>
        </w:rPr>
      </w:pPr>
    </w:p>
    <w:p w14:paraId="37A871C4" w14:textId="77777777" w:rsidR="00264088" w:rsidRPr="0042007E" w:rsidRDefault="00264088">
      <w:pPr>
        <w:jc w:val="center"/>
        <w:rPr>
          <w:color w:val="000000"/>
          <w:szCs w:val="24"/>
          <w:lang w:val="en-GB"/>
        </w:rPr>
      </w:pPr>
    </w:p>
    <w:p w14:paraId="54213A0D" w14:textId="77777777" w:rsidR="00264088" w:rsidRPr="0042007E" w:rsidRDefault="00264088">
      <w:pPr>
        <w:jc w:val="center"/>
        <w:rPr>
          <w:color w:val="000000"/>
          <w:szCs w:val="24"/>
          <w:lang w:val="en-GB"/>
        </w:rPr>
      </w:pPr>
    </w:p>
    <w:p w14:paraId="19BCFA5D" w14:textId="77777777" w:rsidR="00264088" w:rsidRPr="0042007E" w:rsidRDefault="00264088">
      <w:pPr>
        <w:jc w:val="right"/>
        <w:rPr>
          <w:color w:val="000000"/>
          <w:szCs w:val="24"/>
          <w:u w:val="single"/>
          <w:lang w:val="en-GB"/>
        </w:rPr>
      </w:pPr>
      <w:r w:rsidRPr="0042007E">
        <w:rPr>
          <w:color w:val="000000"/>
          <w:szCs w:val="24"/>
          <w:lang w:val="en-GB"/>
        </w:rPr>
        <w:br w:type="page"/>
      </w:r>
      <w:r w:rsidRPr="0042007E">
        <w:rPr>
          <w:color w:val="000000"/>
          <w:szCs w:val="24"/>
          <w:u w:val="single"/>
          <w:lang w:val="en-GB"/>
        </w:rPr>
        <w:lastRenderedPageBreak/>
        <w:t>ANNEX 2</w:t>
      </w:r>
    </w:p>
    <w:p w14:paraId="01DD7C02" w14:textId="77777777" w:rsidR="00264088" w:rsidRPr="0042007E" w:rsidRDefault="00264088">
      <w:pPr>
        <w:jc w:val="right"/>
        <w:rPr>
          <w:color w:val="000000"/>
          <w:szCs w:val="24"/>
          <w:u w:val="single"/>
          <w:lang w:val="en-GB"/>
        </w:rPr>
      </w:pPr>
    </w:p>
    <w:p w14:paraId="28EB1160" w14:textId="77777777" w:rsidR="00264088" w:rsidRPr="0042007E" w:rsidRDefault="00264088">
      <w:pPr>
        <w:jc w:val="right"/>
        <w:rPr>
          <w:color w:val="000000"/>
          <w:szCs w:val="24"/>
          <w:lang w:val="en-GB"/>
        </w:rPr>
      </w:pPr>
      <w:r w:rsidRPr="0042007E">
        <w:rPr>
          <w:color w:val="000000"/>
          <w:szCs w:val="24"/>
          <w:lang w:val="en-GB"/>
        </w:rPr>
        <w:t xml:space="preserve">To the Agreement for Storage of Liquid Fuels dated </w:t>
      </w:r>
      <w:r w:rsidRPr="0042007E">
        <w:rPr>
          <w:szCs w:val="24"/>
        </w:rPr>
        <w:t>____________</w:t>
      </w:r>
    </w:p>
    <w:p w14:paraId="5D064FA4" w14:textId="77777777" w:rsidR="00264088" w:rsidRPr="0042007E" w:rsidRDefault="00264088">
      <w:pPr>
        <w:rPr>
          <w:color w:val="000000"/>
          <w:szCs w:val="24"/>
          <w:lang w:val="en-GB"/>
        </w:rPr>
      </w:pPr>
    </w:p>
    <w:p w14:paraId="562A2729" w14:textId="77777777" w:rsidR="00264088" w:rsidRPr="0042007E" w:rsidRDefault="00264088">
      <w:pPr>
        <w:jc w:val="center"/>
        <w:outlineLvl w:val="0"/>
        <w:rPr>
          <w:b/>
          <w:bCs/>
          <w:color w:val="000000"/>
          <w:szCs w:val="24"/>
          <w:u w:val="single"/>
          <w:lang w:val="en-GB"/>
        </w:rPr>
      </w:pPr>
      <w:r w:rsidRPr="0042007E">
        <w:rPr>
          <w:b/>
          <w:bCs/>
          <w:color w:val="000000"/>
          <w:szCs w:val="24"/>
          <w:u w:val="single"/>
          <w:lang w:val="en-GB"/>
        </w:rPr>
        <w:t>Agreement for Stock Exchange</w:t>
      </w:r>
    </w:p>
    <w:p w14:paraId="2A2D2EE8" w14:textId="77777777" w:rsidR="00264088" w:rsidRPr="0042007E" w:rsidRDefault="00264088">
      <w:pPr>
        <w:rPr>
          <w:color w:val="000000"/>
          <w:szCs w:val="24"/>
          <w:u w:val="single"/>
          <w:lang w:val="en-GB"/>
        </w:rPr>
      </w:pPr>
    </w:p>
    <w:p w14:paraId="226D3A0C" w14:textId="77777777" w:rsidR="00264088" w:rsidRPr="0042007E" w:rsidRDefault="00264088">
      <w:pPr>
        <w:jc w:val="both"/>
        <w:rPr>
          <w:szCs w:val="24"/>
          <w:lang w:val="en-GB"/>
        </w:rPr>
      </w:pPr>
    </w:p>
    <w:p w14:paraId="5358A7F0" w14:textId="77777777" w:rsidR="00264088" w:rsidRPr="0042007E" w:rsidRDefault="00264088">
      <w:pPr>
        <w:jc w:val="both"/>
        <w:rPr>
          <w:szCs w:val="24"/>
          <w:lang w:val="en-GB"/>
        </w:rPr>
      </w:pPr>
      <w:r w:rsidRPr="0042007E">
        <w:rPr>
          <w:szCs w:val="24"/>
          <w:lang w:val="en-GB"/>
        </w:rPr>
        <w:t>This Agreement for Stock Exchange (hereinafter the “</w:t>
      </w:r>
      <w:r w:rsidRPr="0042007E">
        <w:rPr>
          <w:b/>
          <w:szCs w:val="24"/>
          <w:lang w:val="en-GB"/>
        </w:rPr>
        <w:t>Agreement</w:t>
      </w:r>
      <w:r w:rsidRPr="0042007E">
        <w:rPr>
          <w:szCs w:val="24"/>
          <w:lang w:val="en-GB"/>
        </w:rPr>
        <w:t xml:space="preserve">”) is executed on </w:t>
      </w:r>
      <w:r w:rsidRPr="0042007E">
        <w:rPr>
          <w:szCs w:val="24"/>
        </w:rPr>
        <w:t>____________</w:t>
      </w:r>
      <w:r w:rsidRPr="0042007E">
        <w:rPr>
          <w:szCs w:val="24"/>
          <w:lang w:val="en-GB"/>
        </w:rPr>
        <w:t xml:space="preserve"> in Tallinn</w:t>
      </w:r>
    </w:p>
    <w:p w14:paraId="0B2F8A44" w14:textId="77777777" w:rsidR="00264088" w:rsidRPr="0042007E" w:rsidRDefault="00264088">
      <w:pPr>
        <w:jc w:val="both"/>
        <w:rPr>
          <w:szCs w:val="24"/>
          <w:lang w:val="en-GB"/>
        </w:rPr>
      </w:pPr>
    </w:p>
    <w:p w14:paraId="39D811A5" w14:textId="77777777" w:rsidR="00264088" w:rsidRPr="0042007E" w:rsidRDefault="00264088">
      <w:pPr>
        <w:jc w:val="both"/>
        <w:rPr>
          <w:b/>
          <w:szCs w:val="24"/>
          <w:lang w:val="en-GB"/>
        </w:rPr>
      </w:pPr>
      <w:r w:rsidRPr="0042007E">
        <w:rPr>
          <w:szCs w:val="24"/>
          <w:lang w:val="en-GB"/>
        </w:rPr>
        <w:t>between:</w:t>
      </w:r>
    </w:p>
    <w:p w14:paraId="3129B099" w14:textId="77777777" w:rsidR="00264088" w:rsidRPr="0042007E" w:rsidRDefault="00264088">
      <w:pPr>
        <w:jc w:val="both"/>
        <w:rPr>
          <w:szCs w:val="24"/>
          <w:lang w:val="en-GB"/>
        </w:rPr>
      </w:pPr>
    </w:p>
    <w:p w14:paraId="2768A644" w14:textId="406B2D7D" w:rsidR="00264088" w:rsidRPr="0042007E" w:rsidRDefault="00264088">
      <w:pPr>
        <w:jc w:val="both"/>
        <w:rPr>
          <w:szCs w:val="24"/>
          <w:lang w:val="en-GB"/>
        </w:rPr>
      </w:pPr>
      <w:r w:rsidRPr="0042007E">
        <w:rPr>
          <w:b/>
          <w:bCs/>
          <w:szCs w:val="24"/>
        </w:rPr>
        <w:t xml:space="preserve">AS Eesti </w:t>
      </w:r>
      <w:r w:rsidR="00F0645D">
        <w:rPr>
          <w:b/>
          <w:bCs/>
          <w:szCs w:val="24"/>
        </w:rPr>
        <w:t>Varude Keskus</w:t>
      </w:r>
      <w:r w:rsidRPr="0042007E">
        <w:rPr>
          <w:szCs w:val="24"/>
          <w:lang w:val="en-GB"/>
        </w:rPr>
        <w:t xml:space="preserve">, registry code 11124171, address </w:t>
      </w:r>
      <w:r w:rsidR="00806695">
        <w:rPr>
          <w:szCs w:val="24"/>
          <w:lang w:val="en-GB"/>
        </w:rPr>
        <w:t>Veerenni 38B</w:t>
      </w:r>
      <w:r w:rsidRPr="0042007E">
        <w:rPr>
          <w:szCs w:val="24"/>
          <w:lang w:val="en-GB"/>
        </w:rPr>
        <w:t>, 1</w:t>
      </w:r>
      <w:r w:rsidR="00806695">
        <w:rPr>
          <w:szCs w:val="24"/>
          <w:lang w:val="en-GB"/>
        </w:rPr>
        <w:t>0138</w:t>
      </w:r>
      <w:r w:rsidRPr="0042007E">
        <w:rPr>
          <w:szCs w:val="24"/>
          <w:lang w:val="en-GB"/>
        </w:rPr>
        <w:t xml:space="preserve"> Tallinn, Estonia, (hereinafter the “</w:t>
      </w:r>
      <w:r w:rsidRPr="0042007E">
        <w:rPr>
          <w:b/>
          <w:szCs w:val="24"/>
          <w:lang w:val="en-GB"/>
        </w:rPr>
        <w:t>Depositor</w:t>
      </w:r>
      <w:r w:rsidRPr="0042007E">
        <w:rPr>
          <w:szCs w:val="24"/>
          <w:lang w:val="en-GB"/>
        </w:rPr>
        <w:t>” or “</w:t>
      </w:r>
      <w:bookmarkStart w:id="0" w:name="CursorPositionAtSave"/>
      <w:r w:rsidRPr="0042007E">
        <w:rPr>
          <w:b/>
          <w:bCs/>
          <w:szCs w:val="24"/>
          <w:lang w:val="en-GB"/>
        </w:rPr>
        <w:t>Estonian Stockpiling Agency</w:t>
      </w:r>
      <w:bookmarkEnd w:id="0"/>
      <w:r w:rsidRPr="0042007E">
        <w:rPr>
          <w:szCs w:val="24"/>
          <w:lang w:val="en-GB"/>
        </w:rPr>
        <w:t xml:space="preserve">”) represented by </w:t>
      </w:r>
      <w:r w:rsidR="00B7589B">
        <w:rPr>
          <w:szCs w:val="24"/>
          <w:lang w:val="en-GB"/>
        </w:rPr>
        <w:t>Priit</w:t>
      </w:r>
      <w:r w:rsidR="00F0645D">
        <w:rPr>
          <w:szCs w:val="24"/>
          <w:lang w:val="en-GB"/>
        </w:rPr>
        <w:t> </w:t>
      </w:r>
      <w:r w:rsidR="00B7589B">
        <w:rPr>
          <w:szCs w:val="24"/>
          <w:lang w:val="en-GB"/>
        </w:rPr>
        <w:t>Enok</w:t>
      </w:r>
      <w:r w:rsidRPr="0042007E">
        <w:rPr>
          <w:szCs w:val="24"/>
          <w:lang w:val="en-GB"/>
        </w:rPr>
        <w:t>, who is acting pursuant to law and Articles of Association of the Estonian Stockpiling Agency,</w:t>
      </w:r>
    </w:p>
    <w:p w14:paraId="74BF3985" w14:textId="77777777" w:rsidR="00264088" w:rsidRPr="0042007E" w:rsidRDefault="00264088">
      <w:pPr>
        <w:pStyle w:val="Kehatekst2"/>
        <w:jc w:val="both"/>
        <w:rPr>
          <w:sz w:val="24"/>
          <w:szCs w:val="24"/>
          <w:lang w:val="en-GB"/>
        </w:rPr>
      </w:pPr>
    </w:p>
    <w:p w14:paraId="670E93B5" w14:textId="77777777" w:rsidR="00264088" w:rsidRPr="0042007E" w:rsidRDefault="00264088">
      <w:pPr>
        <w:jc w:val="both"/>
        <w:rPr>
          <w:szCs w:val="24"/>
          <w:lang w:val="en-GB"/>
        </w:rPr>
      </w:pPr>
      <w:r w:rsidRPr="0042007E">
        <w:rPr>
          <w:szCs w:val="24"/>
          <w:lang w:val="en-GB"/>
        </w:rPr>
        <w:t>and</w:t>
      </w:r>
    </w:p>
    <w:p w14:paraId="35457247" w14:textId="77777777" w:rsidR="00264088" w:rsidRPr="0042007E" w:rsidRDefault="00264088">
      <w:pPr>
        <w:jc w:val="both"/>
        <w:rPr>
          <w:szCs w:val="24"/>
          <w:lang w:val="en-GB"/>
        </w:rPr>
      </w:pPr>
    </w:p>
    <w:p w14:paraId="443DDA5F" w14:textId="77777777" w:rsidR="00264088" w:rsidRPr="0042007E" w:rsidRDefault="00264088">
      <w:pPr>
        <w:jc w:val="both"/>
        <w:rPr>
          <w:szCs w:val="24"/>
          <w:lang w:val="en-GB"/>
        </w:rPr>
      </w:pPr>
      <w:r w:rsidRPr="0042007E">
        <w:rPr>
          <w:szCs w:val="24"/>
        </w:rPr>
        <w:fldChar w:fldCharType="begin">
          <w:ffData>
            <w:name w:val=""/>
            <w:enabled/>
            <w:calcOnExit w:val="0"/>
            <w:statusText w:type="text" w:val="Name of the Company/Organisation: max. 50 Characters"/>
            <w:textInput>
              <w:default w:val="........................."/>
              <w:maxLength w:val="50"/>
            </w:textInput>
          </w:ffData>
        </w:fldChar>
      </w:r>
      <w:r w:rsidRPr="0042007E">
        <w:rPr>
          <w:szCs w:val="24"/>
        </w:rPr>
        <w:instrText xml:space="preserve"> FORMTEXT </w:instrText>
      </w:r>
      <w:r w:rsidRPr="0042007E">
        <w:rPr>
          <w:szCs w:val="24"/>
        </w:rPr>
      </w:r>
      <w:r w:rsidRPr="0042007E">
        <w:rPr>
          <w:szCs w:val="24"/>
        </w:rPr>
        <w:fldChar w:fldCharType="separate"/>
      </w:r>
      <w:r w:rsidRPr="0042007E">
        <w:rPr>
          <w:noProof/>
          <w:szCs w:val="24"/>
        </w:rPr>
        <w:t>.........................</w:t>
      </w:r>
      <w:r w:rsidRPr="0042007E">
        <w:rPr>
          <w:szCs w:val="24"/>
        </w:rPr>
        <w:fldChar w:fldCharType="end"/>
      </w:r>
      <w:r w:rsidRPr="0042007E">
        <w:rPr>
          <w:szCs w:val="24"/>
        </w:rPr>
        <w:t xml:space="preserve">, registry code </w:t>
      </w:r>
      <w:bookmarkStart w:id="1" w:name="Text6"/>
      <w:r w:rsidRPr="0042007E">
        <w:rPr>
          <w:szCs w:val="24"/>
        </w:rPr>
        <w:fldChar w:fldCharType="begin">
          <w:ffData>
            <w:name w:val="Text6"/>
            <w:enabled/>
            <w:calcOnExit w:val="0"/>
            <w:statusText w:type="text" w:val="Registry code"/>
            <w:textInput>
              <w:default w:val="........................."/>
              <w:maxLength w:val="40"/>
            </w:textInput>
          </w:ffData>
        </w:fldChar>
      </w:r>
      <w:r w:rsidRPr="0042007E">
        <w:rPr>
          <w:szCs w:val="24"/>
        </w:rPr>
        <w:instrText xml:space="preserve"> FORMTEXT </w:instrText>
      </w:r>
      <w:r w:rsidRPr="0042007E">
        <w:rPr>
          <w:szCs w:val="24"/>
        </w:rPr>
      </w:r>
      <w:r w:rsidRPr="0042007E">
        <w:rPr>
          <w:szCs w:val="24"/>
        </w:rPr>
        <w:fldChar w:fldCharType="separate"/>
      </w:r>
      <w:r w:rsidRPr="0042007E">
        <w:rPr>
          <w:noProof/>
          <w:szCs w:val="24"/>
        </w:rPr>
        <w:t>.........................</w:t>
      </w:r>
      <w:r w:rsidRPr="0042007E">
        <w:rPr>
          <w:szCs w:val="24"/>
        </w:rPr>
        <w:fldChar w:fldCharType="end"/>
      </w:r>
      <w:bookmarkEnd w:id="1"/>
      <w:r w:rsidRPr="0042007E">
        <w:rPr>
          <w:szCs w:val="24"/>
        </w:rPr>
        <w:t xml:space="preserve">, address </w:t>
      </w:r>
      <w:r w:rsidRPr="0042007E">
        <w:rPr>
          <w:szCs w:val="24"/>
        </w:rPr>
        <w:fldChar w:fldCharType="begin">
          <w:ffData>
            <w:name w:val=""/>
            <w:enabled/>
            <w:calcOnExit w:val="0"/>
            <w:statusText w:type="text" w:val="Address: max. 50 Characters"/>
            <w:textInput>
              <w:default w:val="........................."/>
              <w:maxLength w:val="50"/>
            </w:textInput>
          </w:ffData>
        </w:fldChar>
      </w:r>
      <w:r w:rsidRPr="0042007E">
        <w:rPr>
          <w:szCs w:val="24"/>
        </w:rPr>
        <w:instrText xml:space="preserve"> FORMTEXT </w:instrText>
      </w:r>
      <w:r w:rsidRPr="0042007E">
        <w:rPr>
          <w:szCs w:val="24"/>
        </w:rPr>
      </w:r>
      <w:r w:rsidRPr="0042007E">
        <w:rPr>
          <w:szCs w:val="24"/>
        </w:rPr>
        <w:fldChar w:fldCharType="separate"/>
      </w:r>
      <w:r w:rsidRPr="0042007E">
        <w:rPr>
          <w:noProof/>
          <w:szCs w:val="24"/>
        </w:rPr>
        <w:t>.........................</w:t>
      </w:r>
      <w:r w:rsidRPr="0042007E">
        <w:rPr>
          <w:szCs w:val="24"/>
        </w:rPr>
        <w:fldChar w:fldCharType="end"/>
      </w:r>
      <w:r w:rsidRPr="0042007E">
        <w:rPr>
          <w:szCs w:val="24"/>
        </w:rPr>
        <w:t xml:space="preserve"> (hereinafter referred to as </w:t>
      </w:r>
      <w:r w:rsidRPr="0042007E">
        <w:rPr>
          <w:b/>
          <w:szCs w:val="24"/>
        </w:rPr>
        <w:t>the Storage Operator</w:t>
      </w:r>
      <w:r w:rsidRPr="0042007E">
        <w:rPr>
          <w:szCs w:val="24"/>
        </w:rPr>
        <w:t xml:space="preserve">) represented by </w:t>
      </w:r>
      <w:r w:rsidRPr="0042007E">
        <w:rPr>
          <w:szCs w:val="24"/>
        </w:rPr>
        <w:fldChar w:fldCharType="begin">
          <w:ffData>
            <w:name w:val=""/>
            <w:enabled/>
            <w:calcOnExit w:val="0"/>
            <w:statusText w:type="text" w:val="Name: max. 40 Characters"/>
            <w:textInput>
              <w:default w:val="........................."/>
              <w:maxLength w:val="40"/>
            </w:textInput>
          </w:ffData>
        </w:fldChar>
      </w:r>
      <w:r w:rsidRPr="0042007E">
        <w:rPr>
          <w:szCs w:val="24"/>
        </w:rPr>
        <w:instrText xml:space="preserve"> FORMTEXT </w:instrText>
      </w:r>
      <w:r w:rsidRPr="0042007E">
        <w:rPr>
          <w:szCs w:val="24"/>
        </w:rPr>
      </w:r>
      <w:r w:rsidRPr="0042007E">
        <w:rPr>
          <w:szCs w:val="24"/>
        </w:rPr>
        <w:fldChar w:fldCharType="separate"/>
      </w:r>
      <w:r w:rsidRPr="0042007E">
        <w:rPr>
          <w:noProof/>
          <w:szCs w:val="24"/>
        </w:rPr>
        <w:t>.........................</w:t>
      </w:r>
      <w:r w:rsidRPr="0042007E">
        <w:rPr>
          <w:szCs w:val="24"/>
        </w:rPr>
        <w:fldChar w:fldCharType="end"/>
      </w:r>
      <w:r w:rsidRPr="0042007E">
        <w:rPr>
          <w:szCs w:val="24"/>
        </w:rPr>
        <w:t xml:space="preserve">, acting pursuant </w:t>
      </w:r>
      <w:bookmarkStart w:id="2" w:name="Text9"/>
      <w:r w:rsidRPr="0042007E">
        <w:rPr>
          <w:szCs w:val="24"/>
        </w:rPr>
        <w:t xml:space="preserve">to </w:t>
      </w:r>
      <w:bookmarkStart w:id="3" w:name="Text7"/>
      <w:bookmarkEnd w:id="2"/>
      <w:r w:rsidR="007B63DB">
        <w:rPr>
          <w:szCs w:val="24"/>
        </w:rPr>
        <w:fldChar w:fldCharType="begin">
          <w:ffData>
            <w:name w:val="Text7"/>
            <w:enabled/>
            <w:calcOnExit w:val="0"/>
            <w:statusText w:type="text" w:val="the Statutes of the: max. 40 Characters"/>
            <w:textInput>
              <w:default w:val="law and Articles of Association of the"/>
              <w:maxLength w:val="40"/>
            </w:textInput>
          </w:ffData>
        </w:fldChar>
      </w:r>
      <w:r w:rsidR="007B63DB">
        <w:rPr>
          <w:szCs w:val="24"/>
        </w:rPr>
        <w:instrText xml:space="preserve"> FORMTEXT </w:instrText>
      </w:r>
      <w:r w:rsidR="007B63DB">
        <w:rPr>
          <w:szCs w:val="24"/>
        </w:rPr>
      </w:r>
      <w:r w:rsidR="007B63DB">
        <w:rPr>
          <w:szCs w:val="24"/>
        </w:rPr>
        <w:fldChar w:fldCharType="separate"/>
      </w:r>
      <w:r w:rsidR="007B63DB">
        <w:rPr>
          <w:noProof/>
          <w:szCs w:val="24"/>
        </w:rPr>
        <w:t>law and Articles of Association of the</w:t>
      </w:r>
      <w:r w:rsidR="007B63DB">
        <w:rPr>
          <w:szCs w:val="24"/>
        </w:rPr>
        <w:fldChar w:fldCharType="end"/>
      </w:r>
      <w:bookmarkEnd w:id="3"/>
      <w:r w:rsidRPr="0042007E">
        <w:rPr>
          <w:szCs w:val="24"/>
        </w:rPr>
        <w:t xml:space="preserve"> </w:t>
      </w:r>
      <w:r w:rsidR="007B63DB" w:rsidRPr="0042007E">
        <w:rPr>
          <w:szCs w:val="24"/>
        </w:rPr>
        <w:fldChar w:fldCharType="begin">
          <w:ffData>
            <w:name w:val=""/>
            <w:enabled/>
            <w:calcOnExit w:val="0"/>
            <w:statusText w:type="text" w:val="Name of the Company/Organisation: max. 50 Characters"/>
            <w:textInput>
              <w:default w:val="........................."/>
              <w:maxLength w:val="50"/>
            </w:textInput>
          </w:ffData>
        </w:fldChar>
      </w:r>
      <w:r w:rsidR="007B63DB" w:rsidRPr="0042007E">
        <w:rPr>
          <w:szCs w:val="24"/>
        </w:rPr>
        <w:instrText xml:space="preserve"> FORMTEXT </w:instrText>
      </w:r>
      <w:r w:rsidR="007B63DB" w:rsidRPr="0042007E">
        <w:rPr>
          <w:szCs w:val="24"/>
        </w:rPr>
      </w:r>
      <w:r w:rsidR="007B63DB" w:rsidRPr="0042007E">
        <w:rPr>
          <w:szCs w:val="24"/>
        </w:rPr>
        <w:fldChar w:fldCharType="separate"/>
      </w:r>
      <w:r w:rsidR="007B63DB" w:rsidRPr="0042007E">
        <w:rPr>
          <w:noProof/>
          <w:szCs w:val="24"/>
        </w:rPr>
        <w:t>.........................</w:t>
      </w:r>
      <w:r w:rsidR="007B63DB" w:rsidRPr="0042007E">
        <w:rPr>
          <w:szCs w:val="24"/>
        </w:rPr>
        <w:fldChar w:fldCharType="end"/>
      </w:r>
      <w:r w:rsidRPr="0042007E">
        <w:rPr>
          <w:szCs w:val="24"/>
        </w:rPr>
        <w:t>,</w:t>
      </w:r>
    </w:p>
    <w:p w14:paraId="13EF3A6B" w14:textId="77777777" w:rsidR="00264088" w:rsidRPr="0042007E" w:rsidRDefault="00264088">
      <w:pPr>
        <w:jc w:val="both"/>
        <w:rPr>
          <w:szCs w:val="24"/>
          <w:lang w:val="en-GB"/>
        </w:rPr>
      </w:pPr>
    </w:p>
    <w:p w14:paraId="5BA0CE6C" w14:textId="77777777" w:rsidR="00264088" w:rsidRPr="0042007E" w:rsidRDefault="00264088">
      <w:pPr>
        <w:jc w:val="both"/>
        <w:rPr>
          <w:color w:val="000000"/>
          <w:szCs w:val="24"/>
          <w:lang w:val="en-GB"/>
        </w:rPr>
      </w:pPr>
      <w:r w:rsidRPr="0042007E">
        <w:rPr>
          <w:szCs w:val="24"/>
          <w:lang w:val="en-GB"/>
        </w:rPr>
        <w:t xml:space="preserve">hereinafter separately and jointly referred to as </w:t>
      </w:r>
      <w:r w:rsidRPr="0042007E">
        <w:rPr>
          <w:b/>
          <w:szCs w:val="24"/>
          <w:lang w:val="en-GB"/>
        </w:rPr>
        <w:t>the Party</w:t>
      </w:r>
      <w:r w:rsidRPr="0042007E">
        <w:rPr>
          <w:szCs w:val="24"/>
          <w:lang w:val="en-GB"/>
        </w:rPr>
        <w:t xml:space="preserve"> or </w:t>
      </w:r>
      <w:r w:rsidRPr="0042007E">
        <w:rPr>
          <w:b/>
          <w:szCs w:val="24"/>
          <w:lang w:val="en-GB"/>
        </w:rPr>
        <w:t>the Parties</w:t>
      </w:r>
      <w:r w:rsidRPr="0042007E">
        <w:rPr>
          <w:szCs w:val="24"/>
          <w:lang w:val="en-GB"/>
        </w:rPr>
        <w:t>.</w:t>
      </w:r>
    </w:p>
    <w:p w14:paraId="431BDDE0" w14:textId="77777777" w:rsidR="00264088" w:rsidRPr="0042007E" w:rsidRDefault="00264088">
      <w:pPr>
        <w:jc w:val="both"/>
        <w:rPr>
          <w:color w:val="000000"/>
          <w:szCs w:val="24"/>
          <w:lang w:val="en-GB"/>
        </w:rPr>
      </w:pPr>
    </w:p>
    <w:p w14:paraId="1F1BAFA5" w14:textId="77777777" w:rsidR="00264088" w:rsidRPr="0042007E" w:rsidRDefault="00264088">
      <w:pPr>
        <w:numPr>
          <w:ilvl w:val="0"/>
          <w:numId w:val="30"/>
        </w:numPr>
        <w:tabs>
          <w:tab w:val="clear" w:pos="360"/>
          <w:tab w:val="num" w:pos="567"/>
        </w:tabs>
        <w:ind w:left="567" w:hanging="567"/>
        <w:jc w:val="both"/>
        <w:outlineLvl w:val="0"/>
        <w:rPr>
          <w:b/>
          <w:color w:val="000000"/>
          <w:szCs w:val="24"/>
          <w:u w:val="single"/>
          <w:lang w:val="en-GB"/>
        </w:rPr>
      </w:pPr>
      <w:r w:rsidRPr="0042007E">
        <w:rPr>
          <w:b/>
          <w:color w:val="000000"/>
          <w:szCs w:val="24"/>
          <w:u w:val="single"/>
          <w:lang w:val="en-GB"/>
        </w:rPr>
        <w:t>General provisions</w:t>
      </w:r>
    </w:p>
    <w:p w14:paraId="042E1B8C" w14:textId="77777777" w:rsidR="00264088" w:rsidRPr="0042007E" w:rsidRDefault="00264088">
      <w:pPr>
        <w:jc w:val="both"/>
        <w:outlineLvl w:val="0"/>
        <w:rPr>
          <w:color w:val="000000"/>
          <w:szCs w:val="24"/>
          <w:u w:val="single"/>
          <w:lang w:val="en-GB"/>
        </w:rPr>
      </w:pPr>
    </w:p>
    <w:p w14:paraId="77E36BB9" w14:textId="77777777" w:rsidR="00264088" w:rsidRPr="0042007E" w:rsidRDefault="00264088">
      <w:pPr>
        <w:numPr>
          <w:ilvl w:val="1"/>
          <w:numId w:val="30"/>
        </w:numPr>
        <w:jc w:val="both"/>
        <w:outlineLvl w:val="0"/>
        <w:rPr>
          <w:color w:val="000000"/>
          <w:szCs w:val="24"/>
          <w:lang w:val="en-GB"/>
        </w:rPr>
      </w:pPr>
      <w:r w:rsidRPr="0042007E">
        <w:rPr>
          <w:color w:val="000000"/>
          <w:szCs w:val="24"/>
          <w:lang w:val="en-GB"/>
        </w:rPr>
        <w:t xml:space="preserve">Subject to the terms and conditions of this Agreement the </w:t>
      </w:r>
      <w:r w:rsidRPr="0042007E">
        <w:rPr>
          <w:szCs w:val="24"/>
          <w:lang w:val="en-GB"/>
        </w:rPr>
        <w:t>Storage Operator</w:t>
      </w:r>
      <w:r w:rsidRPr="0042007E">
        <w:rPr>
          <w:color w:val="000000"/>
          <w:szCs w:val="24"/>
          <w:lang w:val="en-GB"/>
        </w:rPr>
        <w:t xml:space="preserve"> shall exchange the Products in the Separate Storage due to quality reasons (fresh-keeping, changes in quality) once during the term of each respective Single Storage Contract, unless otherwise stipulated in a Single Storage Contract executed between the Depositor and the </w:t>
      </w:r>
      <w:r w:rsidRPr="0042007E">
        <w:rPr>
          <w:szCs w:val="24"/>
          <w:lang w:val="en-GB"/>
        </w:rPr>
        <w:t>Storage Operator</w:t>
      </w:r>
      <w:r w:rsidRPr="0042007E">
        <w:rPr>
          <w:color w:val="000000"/>
          <w:szCs w:val="24"/>
          <w:lang w:val="en-GB"/>
        </w:rPr>
        <w:t>. For avoidance of doubt, the Storage Operator shall exchange the Products from each tank where the Products are stored and preserved in the Separate Storage once during the term of the respective Single Storage Contract. The Stock Exchange effected under this Agreement shall not be subject to any additional remuneration, including, but not limited to the Handling Fee and the Additional Expenses.</w:t>
      </w:r>
    </w:p>
    <w:p w14:paraId="6AA89C4E" w14:textId="77777777" w:rsidR="00264088" w:rsidRPr="0042007E" w:rsidRDefault="00264088">
      <w:pPr>
        <w:jc w:val="both"/>
        <w:outlineLvl w:val="0"/>
        <w:rPr>
          <w:color w:val="000000"/>
          <w:szCs w:val="24"/>
          <w:lang w:val="en-GB"/>
        </w:rPr>
      </w:pPr>
    </w:p>
    <w:p w14:paraId="61813F2A" w14:textId="77777777" w:rsidR="00264088" w:rsidRPr="0042007E" w:rsidRDefault="00264088">
      <w:pPr>
        <w:numPr>
          <w:ilvl w:val="1"/>
          <w:numId w:val="30"/>
        </w:numPr>
        <w:jc w:val="both"/>
        <w:outlineLvl w:val="0"/>
        <w:rPr>
          <w:color w:val="000000"/>
          <w:szCs w:val="24"/>
          <w:lang w:val="en-GB"/>
        </w:rPr>
      </w:pPr>
      <w:r w:rsidRPr="0042007E">
        <w:rPr>
          <w:color w:val="000000"/>
          <w:szCs w:val="24"/>
          <w:lang w:val="en-GB"/>
        </w:rPr>
        <w:t>The Parties may agree in a separate agreement indicated in Article 2.4 that the third party shall perform the obligations of the Storage Operator stipulated in this Agreement and respective separate agreement.</w:t>
      </w:r>
    </w:p>
    <w:p w14:paraId="36611E80" w14:textId="77777777" w:rsidR="00264088" w:rsidRPr="0042007E" w:rsidRDefault="00264088">
      <w:pPr>
        <w:jc w:val="both"/>
        <w:outlineLvl w:val="0"/>
        <w:rPr>
          <w:color w:val="000000"/>
          <w:szCs w:val="24"/>
          <w:lang w:val="en-GB"/>
        </w:rPr>
      </w:pPr>
    </w:p>
    <w:p w14:paraId="46DBF216" w14:textId="77777777" w:rsidR="00264088" w:rsidRPr="0042007E" w:rsidRDefault="00264088">
      <w:pPr>
        <w:numPr>
          <w:ilvl w:val="1"/>
          <w:numId w:val="30"/>
        </w:numPr>
        <w:jc w:val="both"/>
        <w:outlineLvl w:val="0"/>
        <w:rPr>
          <w:color w:val="000000"/>
          <w:szCs w:val="24"/>
          <w:lang w:val="en-GB"/>
        </w:rPr>
      </w:pPr>
      <w:r w:rsidRPr="0042007E">
        <w:rPr>
          <w:color w:val="000000"/>
          <w:szCs w:val="24"/>
          <w:lang w:val="en-GB"/>
        </w:rPr>
        <w:t xml:space="preserve">For the period of Stock Exchange the </w:t>
      </w:r>
      <w:r w:rsidRPr="0042007E">
        <w:rPr>
          <w:szCs w:val="24"/>
          <w:lang w:val="en-GB"/>
        </w:rPr>
        <w:t>Storage Operator</w:t>
      </w:r>
      <w:r w:rsidRPr="0042007E">
        <w:rPr>
          <w:color w:val="000000"/>
          <w:szCs w:val="24"/>
          <w:lang w:val="en-GB"/>
        </w:rPr>
        <w:t xml:space="preserve"> shall transfer, free of charge, to the ownership of the Depositor the substitute stock with volume, quality and specification corresponding to the respective parameters of the respective Products to be exchanged (hereinafter “the </w:t>
      </w:r>
      <w:r w:rsidRPr="0042007E">
        <w:rPr>
          <w:b/>
          <w:bCs/>
          <w:color w:val="000000"/>
          <w:szCs w:val="24"/>
          <w:lang w:val="en-GB"/>
        </w:rPr>
        <w:t>Substitute Stocks</w:t>
      </w:r>
      <w:r w:rsidRPr="0042007E">
        <w:rPr>
          <w:color w:val="000000"/>
          <w:szCs w:val="24"/>
          <w:lang w:val="en-GB"/>
        </w:rPr>
        <w:t>”), unless otherwise agreed by the Parties. During the period of the Stock Exchange of the Products, the obligations and rights deriving from the Agreement for Storage of Liquid Fuels shall continue to apply, unless otherwise stipulated in this Agreement.</w:t>
      </w:r>
    </w:p>
    <w:p w14:paraId="7EE30ACF" w14:textId="77777777" w:rsidR="00264088" w:rsidRPr="0042007E" w:rsidRDefault="00264088">
      <w:pPr>
        <w:jc w:val="both"/>
        <w:outlineLvl w:val="0"/>
        <w:rPr>
          <w:color w:val="000000"/>
          <w:szCs w:val="24"/>
          <w:lang w:val="en-GB"/>
        </w:rPr>
      </w:pPr>
    </w:p>
    <w:p w14:paraId="672298B7" w14:textId="77777777" w:rsidR="00264088" w:rsidRPr="0042007E" w:rsidRDefault="00264088">
      <w:pPr>
        <w:numPr>
          <w:ilvl w:val="1"/>
          <w:numId w:val="30"/>
        </w:numPr>
        <w:jc w:val="both"/>
        <w:outlineLvl w:val="0"/>
        <w:rPr>
          <w:color w:val="000000"/>
          <w:szCs w:val="24"/>
          <w:lang w:val="en-GB"/>
        </w:rPr>
      </w:pPr>
      <w:r w:rsidRPr="0042007E">
        <w:rPr>
          <w:color w:val="000000"/>
          <w:szCs w:val="24"/>
          <w:lang w:val="en-GB"/>
        </w:rPr>
        <w:t xml:space="preserve">The Depositor shall have the right to order from a third person the Stock Exchange of the Products from each respective tank. In such case, the Storage Operator shall have no </w:t>
      </w:r>
      <w:r w:rsidRPr="0042007E">
        <w:rPr>
          <w:color w:val="000000"/>
          <w:szCs w:val="24"/>
          <w:lang w:val="en-GB"/>
        </w:rPr>
        <w:lastRenderedPageBreak/>
        <w:t>obligation to perform the Stock Exchange of the Products from the respective tank pre-agreed herein. The Storage Operator shall have no right to claim any remuneration for handling of the Products or additional works and services reasonably necessary for the performance of the Stock Exchange by the respective third party.</w:t>
      </w:r>
    </w:p>
    <w:p w14:paraId="35498583" w14:textId="77777777" w:rsidR="00264088" w:rsidRPr="0042007E" w:rsidRDefault="00264088">
      <w:pPr>
        <w:jc w:val="both"/>
        <w:outlineLvl w:val="0"/>
        <w:rPr>
          <w:color w:val="000000"/>
          <w:szCs w:val="24"/>
          <w:lang w:val="en-GB"/>
        </w:rPr>
      </w:pPr>
    </w:p>
    <w:p w14:paraId="6093D50B" w14:textId="77777777" w:rsidR="00264088" w:rsidRPr="0042007E" w:rsidRDefault="00264088">
      <w:pPr>
        <w:numPr>
          <w:ilvl w:val="0"/>
          <w:numId w:val="30"/>
        </w:numPr>
        <w:tabs>
          <w:tab w:val="clear" w:pos="360"/>
          <w:tab w:val="left" w:pos="567"/>
          <w:tab w:val="num" w:pos="709"/>
        </w:tabs>
        <w:ind w:left="567" w:hanging="567"/>
        <w:jc w:val="both"/>
        <w:outlineLvl w:val="0"/>
        <w:rPr>
          <w:b/>
          <w:color w:val="000000"/>
          <w:szCs w:val="24"/>
          <w:lang w:val="en-GB"/>
        </w:rPr>
      </w:pPr>
      <w:r w:rsidRPr="0042007E">
        <w:rPr>
          <w:b/>
          <w:color w:val="000000"/>
          <w:szCs w:val="24"/>
          <w:u w:val="single"/>
          <w:lang w:val="en-GB"/>
        </w:rPr>
        <w:t>Procedures</w:t>
      </w:r>
    </w:p>
    <w:p w14:paraId="2260FAC3" w14:textId="77777777" w:rsidR="00264088" w:rsidRPr="0042007E" w:rsidRDefault="00264088">
      <w:pPr>
        <w:jc w:val="both"/>
        <w:outlineLvl w:val="0"/>
        <w:rPr>
          <w:b/>
          <w:color w:val="000000"/>
          <w:szCs w:val="24"/>
          <w:lang w:val="en-GB"/>
        </w:rPr>
      </w:pPr>
    </w:p>
    <w:p w14:paraId="7D80D6AA" w14:textId="77777777" w:rsidR="00264088" w:rsidRPr="0042007E" w:rsidRDefault="00264088">
      <w:pPr>
        <w:numPr>
          <w:ilvl w:val="1"/>
          <w:numId w:val="30"/>
        </w:numPr>
        <w:jc w:val="both"/>
        <w:rPr>
          <w:szCs w:val="24"/>
          <w:lang w:val="en-GB"/>
        </w:rPr>
      </w:pPr>
      <w:r w:rsidRPr="0042007E">
        <w:rPr>
          <w:color w:val="000000"/>
          <w:szCs w:val="24"/>
          <w:lang w:val="en-GB"/>
        </w:rPr>
        <w:t xml:space="preserve">The Depositor shall have the right to instruct the Storage Operator in which </w:t>
      </w:r>
      <w:proofErr w:type="gramStart"/>
      <w:r w:rsidRPr="0042007E">
        <w:rPr>
          <w:color w:val="000000"/>
          <w:szCs w:val="24"/>
          <w:lang w:val="en-GB"/>
        </w:rPr>
        <w:t>particular tank</w:t>
      </w:r>
      <w:proofErr w:type="gramEnd"/>
      <w:r w:rsidRPr="0042007E">
        <w:rPr>
          <w:color w:val="000000"/>
          <w:szCs w:val="24"/>
          <w:lang w:val="en-GB"/>
        </w:rPr>
        <w:t xml:space="preserve"> the Storage Operator shall exchange the Products. The Storage Operator shall perform the exchange of the respective Products without unreasonable delay from the receipt of the respective instruction of the Depositor, unless otherwise agreed by the Parties. The Parties may agree on the schedule of the Stock Exchanges to determine the order of the tanks in which the Storage Operator shall exchange the Products and the respective deadlines.</w:t>
      </w:r>
    </w:p>
    <w:p w14:paraId="52B83111" w14:textId="77777777" w:rsidR="00264088" w:rsidRPr="0042007E" w:rsidRDefault="00264088">
      <w:pPr>
        <w:jc w:val="both"/>
        <w:rPr>
          <w:szCs w:val="24"/>
          <w:lang w:val="en-GB"/>
        </w:rPr>
      </w:pPr>
    </w:p>
    <w:p w14:paraId="7F3F3602" w14:textId="77777777" w:rsidR="00264088" w:rsidRPr="0042007E" w:rsidRDefault="00264088">
      <w:pPr>
        <w:numPr>
          <w:ilvl w:val="1"/>
          <w:numId w:val="30"/>
        </w:numPr>
        <w:jc w:val="both"/>
        <w:rPr>
          <w:szCs w:val="24"/>
          <w:lang w:val="en-GB"/>
        </w:rPr>
      </w:pPr>
      <w:r w:rsidRPr="0042007E">
        <w:rPr>
          <w:szCs w:val="24"/>
          <w:lang w:val="en-GB"/>
        </w:rPr>
        <w:t>Before the commencement of the Stock Exchange, the Depositor shall have the right to demand that additional qualitative requirements shall be applied to the Products after Stock Exchange compared to the qualitative requirements for the Products before Stock Exchange. In such case, the Depositor shall reimburse the Storage Operator the difference of prices (if any) agreed by the Parties prior to the commencement of the Stock Exchange. In case the Parties do not reach agreement on such reimbursement, the Depositor shall be free to assign the Stock Exchange to a third party.</w:t>
      </w:r>
    </w:p>
    <w:p w14:paraId="3707ECF4" w14:textId="77777777" w:rsidR="00264088" w:rsidRPr="0042007E" w:rsidRDefault="00264088">
      <w:pPr>
        <w:jc w:val="both"/>
        <w:rPr>
          <w:szCs w:val="24"/>
          <w:lang w:val="en-GB"/>
        </w:rPr>
      </w:pPr>
    </w:p>
    <w:p w14:paraId="461A1ACA" w14:textId="77777777" w:rsidR="00264088" w:rsidRPr="0042007E" w:rsidRDefault="00264088">
      <w:pPr>
        <w:numPr>
          <w:ilvl w:val="1"/>
          <w:numId w:val="30"/>
        </w:numPr>
        <w:jc w:val="both"/>
        <w:rPr>
          <w:szCs w:val="24"/>
          <w:lang w:val="en-GB"/>
        </w:rPr>
      </w:pPr>
      <w:r w:rsidRPr="0042007E">
        <w:rPr>
          <w:color w:val="000000"/>
          <w:szCs w:val="24"/>
          <w:lang w:val="en-GB"/>
        </w:rPr>
        <w:t xml:space="preserve">The </w:t>
      </w:r>
      <w:r w:rsidRPr="0042007E">
        <w:rPr>
          <w:szCs w:val="24"/>
          <w:lang w:val="en-GB"/>
        </w:rPr>
        <w:t>Storage Operator</w:t>
      </w:r>
      <w:r w:rsidRPr="0042007E">
        <w:rPr>
          <w:color w:val="000000"/>
          <w:szCs w:val="24"/>
          <w:lang w:val="en-GB"/>
        </w:rPr>
        <w:t xml:space="preserve"> shall notify the Depositor of the commencement of the Stock Exchange indicating simultaneously the Substitute Stocks at the latest 14 days before commencing the Stock Exchange. </w:t>
      </w:r>
      <w:proofErr w:type="gramStart"/>
      <w:r w:rsidRPr="0042007E">
        <w:rPr>
          <w:color w:val="000000"/>
          <w:szCs w:val="24"/>
          <w:lang w:val="en-GB"/>
        </w:rPr>
        <w:t>Any and all</w:t>
      </w:r>
      <w:proofErr w:type="gramEnd"/>
      <w:r w:rsidRPr="0042007E">
        <w:rPr>
          <w:color w:val="000000"/>
          <w:szCs w:val="24"/>
          <w:lang w:val="en-GB"/>
        </w:rPr>
        <w:t xml:space="preserve"> Stock Exchanges shall require prior written instruction or consent of the Depositor.</w:t>
      </w:r>
    </w:p>
    <w:p w14:paraId="7282A287" w14:textId="77777777" w:rsidR="00264088" w:rsidRPr="0042007E" w:rsidRDefault="00264088">
      <w:pPr>
        <w:jc w:val="both"/>
        <w:rPr>
          <w:szCs w:val="24"/>
          <w:lang w:val="en-GB"/>
        </w:rPr>
      </w:pPr>
    </w:p>
    <w:p w14:paraId="18A20B82" w14:textId="77777777" w:rsidR="00264088" w:rsidRPr="0042007E" w:rsidRDefault="00264088">
      <w:pPr>
        <w:numPr>
          <w:ilvl w:val="1"/>
          <w:numId w:val="30"/>
        </w:numPr>
        <w:jc w:val="both"/>
        <w:rPr>
          <w:color w:val="000000"/>
          <w:szCs w:val="24"/>
          <w:lang w:val="en-GB"/>
        </w:rPr>
      </w:pPr>
      <w:r w:rsidRPr="0042007E">
        <w:rPr>
          <w:color w:val="000000"/>
          <w:szCs w:val="24"/>
          <w:lang w:val="en-GB"/>
        </w:rPr>
        <w:t xml:space="preserve">The conditions of Stock Exchange may be further stipulated in detail in a separate agreement between the Depositor and the Storage Operator. Such separate agreement </w:t>
      </w:r>
      <w:proofErr w:type="gramStart"/>
      <w:r w:rsidRPr="0042007E">
        <w:rPr>
          <w:color w:val="000000"/>
          <w:szCs w:val="24"/>
          <w:lang w:val="en-GB"/>
        </w:rPr>
        <w:t>stipulate</w:t>
      </w:r>
      <w:proofErr w:type="gramEnd"/>
      <w:r w:rsidRPr="0042007E">
        <w:rPr>
          <w:color w:val="000000"/>
          <w:szCs w:val="24"/>
          <w:lang w:val="en-GB"/>
        </w:rPr>
        <w:t>, inter alia, the following:</w:t>
      </w:r>
    </w:p>
    <w:p w14:paraId="1BA03473" w14:textId="77777777" w:rsidR="00264088" w:rsidRPr="0042007E" w:rsidRDefault="00264088">
      <w:pPr>
        <w:numPr>
          <w:ilvl w:val="0"/>
          <w:numId w:val="6"/>
        </w:numPr>
        <w:tabs>
          <w:tab w:val="clear" w:pos="1065"/>
          <w:tab w:val="num" w:pos="1440"/>
        </w:tabs>
        <w:ind w:left="1440"/>
        <w:jc w:val="both"/>
        <w:rPr>
          <w:color w:val="000000"/>
          <w:szCs w:val="24"/>
          <w:lang w:val="en-GB"/>
        </w:rPr>
      </w:pPr>
      <w:r w:rsidRPr="0042007E">
        <w:rPr>
          <w:color w:val="000000"/>
          <w:szCs w:val="24"/>
          <w:lang w:val="en-GB"/>
        </w:rPr>
        <w:t>Product/Quality</w:t>
      </w:r>
    </w:p>
    <w:p w14:paraId="6C08D86C" w14:textId="77777777" w:rsidR="00264088" w:rsidRPr="0042007E" w:rsidRDefault="00264088">
      <w:pPr>
        <w:numPr>
          <w:ilvl w:val="0"/>
          <w:numId w:val="6"/>
        </w:numPr>
        <w:tabs>
          <w:tab w:val="clear" w:pos="1065"/>
          <w:tab w:val="num" w:pos="1440"/>
        </w:tabs>
        <w:ind w:left="1440"/>
        <w:jc w:val="both"/>
        <w:rPr>
          <w:color w:val="000000"/>
          <w:szCs w:val="24"/>
          <w:lang w:val="en-GB"/>
        </w:rPr>
      </w:pPr>
      <w:r w:rsidRPr="0042007E">
        <w:rPr>
          <w:color w:val="000000"/>
          <w:szCs w:val="24"/>
          <w:lang w:val="en-GB"/>
        </w:rPr>
        <w:t>Quantity</w:t>
      </w:r>
    </w:p>
    <w:p w14:paraId="2A638D5D" w14:textId="77777777" w:rsidR="00264088" w:rsidRPr="0042007E" w:rsidRDefault="00264088">
      <w:pPr>
        <w:numPr>
          <w:ilvl w:val="0"/>
          <w:numId w:val="6"/>
        </w:numPr>
        <w:tabs>
          <w:tab w:val="clear" w:pos="1065"/>
          <w:tab w:val="num" w:pos="1440"/>
        </w:tabs>
        <w:ind w:left="1440"/>
        <w:jc w:val="both"/>
        <w:rPr>
          <w:color w:val="000000"/>
          <w:szCs w:val="24"/>
          <w:lang w:val="en-GB"/>
        </w:rPr>
      </w:pPr>
      <w:r w:rsidRPr="0042007E">
        <w:rPr>
          <w:color w:val="000000"/>
          <w:szCs w:val="24"/>
          <w:lang w:val="en-GB"/>
        </w:rPr>
        <w:t>Settlement price</w:t>
      </w:r>
    </w:p>
    <w:p w14:paraId="4832F271" w14:textId="77777777" w:rsidR="00264088" w:rsidRPr="0042007E" w:rsidRDefault="00264088">
      <w:pPr>
        <w:numPr>
          <w:ilvl w:val="0"/>
          <w:numId w:val="6"/>
        </w:numPr>
        <w:tabs>
          <w:tab w:val="clear" w:pos="1065"/>
          <w:tab w:val="num" w:pos="1440"/>
        </w:tabs>
        <w:ind w:left="1440"/>
        <w:jc w:val="both"/>
        <w:rPr>
          <w:color w:val="000000"/>
          <w:szCs w:val="24"/>
          <w:lang w:val="en-GB"/>
        </w:rPr>
      </w:pPr>
      <w:r w:rsidRPr="0042007E">
        <w:rPr>
          <w:color w:val="000000"/>
          <w:szCs w:val="24"/>
          <w:lang w:val="en-GB"/>
        </w:rPr>
        <w:t>Timeframe of the Stock Exchange</w:t>
      </w:r>
    </w:p>
    <w:p w14:paraId="658BA1BB" w14:textId="77777777" w:rsidR="00264088" w:rsidRPr="0042007E" w:rsidRDefault="00264088">
      <w:pPr>
        <w:numPr>
          <w:ilvl w:val="0"/>
          <w:numId w:val="6"/>
        </w:numPr>
        <w:tabs>
          <w:tab w:val="clear" w:pos="1065"/>
          <w:tab w:val="num" w:pos="1440"/>
        </w:tabs>
        <w:ind w:left="1440"/>
        <w:jc w:val="both"/>
        <w:rPr>
          <w:color w:val="000000"/>
          <w:szCs w:val="24"/>
          <w:lang w:val="en-GB"/>
        </w:rPr>
      </w:pPr>
      <w:r w:rsidRPr="0042007E">
        <w:rPr>
          <w:color w:val="000000"/>
          <w:szCs w:val="24"/>
          <w:lang w:val="en-GB"/>
        </w:rPr>
        <w:t>Transfer of ownership of the Substitute Stocks or submission of the bank guarantee if the delegated stocks will be offered as the Substitute Stocks</w:t>
      </w:r>
    </w:p>
    <w:p w14:paraId="38C8641E" w14:textId="77777777" w:rsidR="00264088" w:rsidRPr="0042007E" w:rsidRDefault="00264088">
      <w:pPr>
        <w:numPr>
          <w:ilvl w:val="0"/>
          <w:numId w:val="6"/>
        </w:numPr>
        <w:tabs>
          <w:tab w:val="clear" w:pos="1065"/>
          <w:tab w:val="num" w:pos="1440"/>
        </w:tabs>
        <w:ind w:left="1440"/>
        <w:jc w:val="both"/>
        <w:rPr>
          <w:color w:val="000000"/>
          <w:szCs w:val="24"/>
          <w:lang w:val="en-GB"/>
        </w:rPr>
      </w:pPr>
      <w:r w:rsidRPr="0042007E">
        <w:rPr>
          <w:color w:val="000000"/>
          <w:szCs w:val="24"/>
          <w:lang w:val="en-GB"/>
        </w:rPr>
        <w:t>Documentation</w:t>
      </w:r>
    </w:p>
    <w:p w14:paraId="7AB59CED" w14:textId="77777777" w:rsidR="00264088" w:rsidRPr="0042007E" w:rsidRDefault="00264088">
      <w:pPr>
        <w:numPr>
          <w:ilvl w:val="0"/>
          <w:numId w:val="6"/>
        </w:numPr>
        <w:tabs>
          <w:tab w:val="clear" w:pos="1065"/>
          <w:tab w:val="num" w:pos="1440"/>
        </w:tabs>
        <w:ind w:left="1440"/>
        <w:jc w:val="both"/>
        <w:rPr>
          <w:color w:val="000000"/>
          <w:szCs w:val="24"/>
          <w:lang w:val="en-GB"/>
        </w:rPr>
      </w:pPr>
      <w:r w:rsidRPr="0042007E">
        <w:rPr>
          <w:color w:val="000000"/>
          <w:szCs w:val="24"/>
          <w:lang w:val="en-GB"/>
        </w:rPr>
        <w:t>Customs duty/taxes</w:t>
      </w:r>
    </w:p>
    <w:p w14:paraId="24521B9F" w14:textId="77777777" w:rsidR="00264088" w:rsidRPr="0042007E" w:rsidRDefault="00264088">
      <w:pPr>
        <w:numPr>
          <w:ilvl w:val="0"/>
          <w:numId w:val="6"/>
        </w:numPr>
        <w:tabs>
          <w:tab w:val="clear" w:pos="1065"/>
          <w:tab w:val="num" w:pos="1440"/>
        </w:tabs>
        <w:ind w:left="1440"/>
        <w:jc w:val="both"/>
        <w:rPr>
          <w:color w:val="000000"/>
          <w:szCs w:val="24"/>
          <w:lang w:val="en-GB"/>
        </w:rPr>
      </w:pPr>
      <w:r w:rsidRPr="0042007E">
        <w:rPr>
          <w:color w:val="000000"/>
          <w:szCs w:val="24"/>
          <w:lang w:val="en-GB"/>
        </w:rPr>
        <w:t>Costs, where applicable</w:t>
      </w:r>
    </w:p>
    <w:p w14:paraId="7CFA6F69" w14:textId="77777777" w:rsidR="00264088" w:rsidRPr="0042007E" w:rsidRDefault="00264088">
      <w:pPr>
        <w:numPr>
          <w:ilvl w:val="0"/>
          <w:numId w:val="6"/>
        </w:numPr>
        <w:tabs>
          <w:tab w:val="clear" w:pos="1065"/>
          <w:tab w:val="num" w:pos="1440"/>
        </w:tabs>
        <w:ind w:left="1440"/>
        <w:jc w:val="both"/>
        <w:rPr>
          <w:color w:val="000000"/>
          <w:szCs w:val="24"/>
          <w:lang w:val="en-GB"/>
        </w:rPr>
      </w:pPr>
      <w:r w:rsidRPr="0042007E">
        <w:rPr>
          <w:color w:val="000000"/>
          <w:szCs w:val="24"/>
          <w:lang w:val="en-GB"/>
        </w:rPr>
        <w:t>Billing terms</w:t>
      </w:r>
    </w:p>
    <w:p w14:paraId="2E910861" w14:textId="77777777" w:rsidR="00264088" w:rsidRPr="0042007E" w:rsidRDefault="00264088">
      <w:pPr>
        <w:jc w:val="both"/>
        <w:rPr>
          <w:color w:val="000000"/>
          <w:szCs w:val="24"/>
          <w:lang w:val="en-GB"/>
        </w:rPr>
      </w:pPr>
    </w:p>
    <w:p w14:paraId="0CFB472F" w14:textId="77777777" w:rsidR="00264088" w:rsidRPr="0042007E" w:rsidRDefault="00264088">
      <w:pPr>
        <w:numPr>
          <w:ilvl w:val="1"/>
          <w:numId w:val="30"/>
        </w:numPr>
        <w:jc w:val="both"/>
        <w:rPr>
          <w:szCs w:val="24"/>
          <w:lang w:val="en-GB"/>
        </w:rPr>
      </w:pPr>
      <w:r w:rsidRPr="0042007E">
        <w:rPr>
          <w:szCs w:val="24"/>
          <w:lang w:val="en-GB"/>
        </w:rPr>
        <w:t>In case the Parties fail to find agreement as a separate agreement stipulated in Article 2.4, the Storage Operator shall perform the Stock Exchange pursuant to the terms and conditions of this Agreement.</w:t>
      </w:r>
    </w:p>
    <w:p w14:paraId="1EE696AA" w14:textId="77777777" w:rsidR="00264088" w:rsidRPr="0042007E" w:rsidRDefault="00264088">
      <w:pPr>
        <w:jc w:val="both"/>
        <w:rPr>
          <w:szCs w:val="24"/>
          <w:lang w:val="en-GB"/>
        </w:rPr>
      </w:pPr>
    </w:p>
    <w:p w14:paraId="0F2EC144" w14:textId="77777777" w:rsidR="00264088" w:rsidRPr="0042007E" w:rsidRDefault="00264088">
      <w:pPr>
        <w:numPr>
          <w:ilvl w:val="1"/>
          <w:numId w:val="30"/>
        </w:numPr>
        <w:jc w:val="both"/>
        <w:rPr>
          <w:szCs w:val="24"/>
          <w:lang w:val="en-GB"/>
        </w:rPr>
      </w:pPr>
      <w:r w:rsidRPr="0042007E">
        <w:rPr>
          <w:szCs w:val="24"/>
          <w:lang w:val="en-GB"/>
        </w:rPr>
        <w:t xml:space="preserve">Unless otherwise agreed by the Parties in the separate agreement stipulated in Article 2.4, the following provisions shall apply </w:t>
      </w:r>
      <w:proofErr w:type="gramStart"/>
      <w:r w:rsidRPr="0042007E">
        <w:rPr>
          <w:szCs w:val="24"/>
          <w:lang w:val="en-GB"/>
        </w:rPr>
        <w:t>with regard to</w:t>
      </w:r>
      <w:proofErr w:type="gramEnd"/>
      <w:r w:rsidRPr="0042007E">
        <w:rPr>
          <w:szCs w:val="24"/>
          <w:lang w:val="en-GB"/>
        </w:rPr>
        <w:t xml:space="preserve"> the transfer of the ownership title to the liquid fuel:</w:t>
      </w:r>
    </w:p>
    <w:p w14:paraId="0FB90873" w14:textId="77777777" w:rsidR="00264088" w:rsidRPr="0042007E" w:rsidRDefault="00264088">
      <w:pPr>
        <w:jc w:val="both"/>
        <w:rPr>
          <w:szCs w:val="24"/>
          <w:lang w:val="en-GB"/>
        </w:rPr>
      </w:pPr>
    </w:p>
    <w:p w14:paraId="4885E6D7" w14:textId="77777777" w:rsidR="00264088" w:rsidRPr="0042007E" w:rsidRDefault="00264088">
      <w:pPr>
        <w:numPr>
          <w:ilvl w:val="2"/>
          <w:numId w:val="30"/>
        </w:numPr>
        <w:tabs>
          <w:tab w:val="clear" w:pos="1440"/>
          <w:tab w:val="num" w:pos="1134"/>
        </w:tabs>
        <w:ind w:left="1134" w:hanging="567"/>
        <w:jc w:val="both"/>
        <w:rPr>
          <w:color w:val="000000"/>
          <w:szCs w:val="24"/>
          <w:lang w:val="en-GB"/>
        </w:rPr>
      </w:pPr>
      <w:r w:rsidRPr="0042007E">
        <w:rPr>
          <w:color w:val="000000"/>
          <w:szCs w:val="24"/>
          <w:lang w:val="en-GB"/>
        </w:rPr>
        <w:lastRenderedPageBreak/>
        <w:t xml:space="preserve">If the </w:t>
      </w:r>
      <w:r w:rsidRPr="0042007E">
        <w:rPr>
          <w:szCs w:val="24"/>
          <w:lang w:val="en-GB"/>
        </w:rPr>
        <w:t>Storage Operator</w:t>
      </w:r>
      <w:r w:rsidRPr="0042007E">
        <w:rPr>
          <w:color w:val="000000"/>
          <w:szCs w:val="24"/>
          <w:lang w:val="en-GB"/>
        </w:rPr>
        <w:t xml:space="preserve"> passes the Substitute Stocks to the Depositor, the ownership title to the Substitute Stocks shall transfer to the Depositor at the time, when the relevant entry in the storage accounting has been made by the Storage Operator, provided that the Depositor has consented to such transfer.</w:t>
      </w:r>
    </w:p>
    <w:p w14:paraId="53F58F62" w14:textId="77777777" w:rsidR="00264088" w:rsidRPr="0042007E" w:rsidRDefault="00264088">
      <w:pPr>
        <w:ind w:left="567"/>
        <w:jc w:val="both"/>
        <w:rPr>
          <w:color w:val="000000"/>
          <w:szCs w:val="24"/>
          <w:lang w:val="en-GB"/>
        </w:rPr>
      </w:pPr>
    </w:p>
    <w:p w14:paraId="0E8A952C" w14:textId="77777777" w:rsidR="00264088" w:rsidRPr="0042007E" w:rsidRDefault="00264088">
      <w:pPr>
        <w:numPr>
          <w:ilvl w:val="2"/>
          <w:numId w:val="30"/>
        </w:numPr>
        <w:tabs>
          <w:tab w:val="clear" w:pos="1440"/>
          <w:tab w:val="num" w:pos="1134"/>
        </w:tabs>
        <w:ind w:left="1134" w:hanging="567"/>
        <w:jc w:val="both"/>
        <w:rPr>
          <w:szCs w:val="24"/>
          <w:lang w:val="en-GB"/>
        </w:rPr>
      </w:pPr>
      <w:r w:rsidRPr="0042007E">
        <w:rPr>
          <w:szCs w:val="24"/>
          <w:lang w:val="en-GB"/>
        </w:rPr>
        <w:t xml:space="preserve">After transfer of the ownership title to the Substitute Stocks from the Storage Operator to the Depositor, the ownership title to the Products to be exchanged shall be transferred from the Depositor to the Storage Operator within the reasonable period at the time determined by the Depositor. </w:t>
      </w:r>
      <w:r w:rsidRPr="0042007E">
        <w:rPr>
          <w:color w:val="000000"/>
          <w:szCs w:val="24"/>
          <w:lang w:val="en-GB"/>
        </w:rPr>
        <w:t xml:space="preserve">The ownership title to the </w:t>
      </w:r>
      <w:r w:rsidRPr="0042007E">
        <w:rPr>
          <w:szCs w:val="24"/>
          <w:lang w:val="en-GB"/>
        </w:rPr>
        <w:t>Products to be exchanged</w:t>
      </w:r>
      <w:r w:rsidRPr="0042007E">
        <w:rPr>
          <w:color w:val="000000"/>
          <w:szCs w:val="24"/>
          <w:lang w:val="en-GB"/>
        </w:rPr>
        <w:t xml:space="preserve"> shall transfer to the Storage Operator at the time, when the relevant entry in the storage accounting has been made by the Storage Operator, provided that the Depositor has notified the Storage Operator of its express intention to transfer the Products to be exchanged from the Depositor to the Storage Operator. Under no circumstances shall the ownership title to the Products to be exchanged transfer to the Storage Operator before the </w:t>
      </w:r>
      <w:r w:rsidRPr="0042007E">
        <w:rPr>
          <w:szCs w:val="24"/>
          <w:lang w:val="en-GB"/>
        </w:rPr>
        <w:t>transfer of the ownership title to the Substitute Stocks from the Storage Operator to the Depositor.</w:t>
      </w:r>
    </w:p>
    <w:p w14:paraId="7589620B" w14:textId="77777777" w:rsidR="00264088" w:rsidRPr="0042007E" w:rsidRDefault="00264088">
      <w:pPr>
        <w:ind w:left="567"/>
        <w:jc w:val="both"/>
        <w:rPr>
          <w:szCs w:val="24"/>
          <w:lang w:val="en-GB"/>
        </w:rPr>
      </w:pPr>
    </w:p>
    <w:p w14:paraId="32832E84" w14:textId="77777777" w:rsidR="00264088" w:rsidRPr="0042007E" w:rsidRDefault="00264088">
      <w:pPr>
        <w:numPr>
          <w:ilvl w:val="2"/>
          <w:numId w:val="30"/>
        </w:numPr>
        <w:tabs>
          <w:tab w:val="clear" w:pos="1440"/>
          <w:tab w:val="num" w:pos="1134"/>
        </w:tabs>
        <w:ind w:left="1134" w:hanging="567"/>
        <w:jc w:val="both"/>
        <w:rPr>
          <w:szCs w:val="24"/>
          <w:lang w:val="en-GB"/>
        </w:rPr>
      </w:pPr>
      <w:r w:rsidRPr="0042007E">
        <w:rPr>
          <w:szCs w:val="24"/>
          <w:lang w:val="en-GB"/>
        </w:rPr>
        <w:t>The ownership title to the exchanged Products after the Stock Exchange shall transfer to the Depositor at the time when the relevant entry in the storage accounting has been made by the Storage Operator, provided that the Depositor has consented to such transfer. The return of the respective Substitute Stocks to the Storage Operator shall be executed in the same manner vice versa. The Depositor shall have the right to retain the title to the Substitute Stocks in case of difficulties in supply (</w:t>
      </w:r>
      <w:r w:rsidRPr="0042007E">
        <w:rPr>
          <w:i/>
          <w:szCs w:val="24"/>
          <w:lang w:val="en-GB"/>
        </w:rPr>
        <w:t>varustamisraskused</w:t>
      </w:r>
      <w:r w:rsidRPr="0042007E">
        <w:rPr>
          <w:szCs w:val="24"/>
          <w:lang w:val="en-GB"/>
        </w:rPr>
        <w:t>) (as defined in Article 1(2) of the Liquid Fuel Stocks Act of the Republic of Estonia, RT I 2005, 13, 66</w:t>
      </w:r>
      <w:r w:rsidRPr="0042007E">
        <w:rPr>
          <w:color w:val="000000"/>
          <w:szCs w:val="24"/>
          <w:lang w:val="en-GB"/>
        </w:rPr>
        <w:t>)</w:t>
      </w:r>
      <w:r w:rsidRPr="0042007E">
        <w:rPr>
          <w:szCs w:val="24"/>
          <w:lang w:val="en-GB"/>
        </w:rPr>
        <w:t xml:space="preserve">. </w:t>
      </w:r>
      <w:r w:rsidRPr="0042007E">
        <w:rPr>
          <w:color w:val="000000"/>
          <w:szCs w:val="24"/>
          <w:lang w:val="en-GB"/>
        </w:rPr>
        <w:t>The Depositor shall notify the Storage Operator of its intention to retain the title to the Substitute Stocks as soon as possible.</w:t>
      </w:r>
    </w:p>
    <w:p w14:paraId="6D9C54CB" w14:textId="77777777" w:rsidR="00264088" w:rsidRPr="0042007E" w:rsidRDefault="00264088">
      <w:pPr>
        <w:jc w:val="both"/>
        <w:rPr>
          <w:color w:val="000000"/>
          <w:szCs w:val="24"/>
          <w:lang w:val="en-GB"/>
        </w:rPr>
      </w:pPr>
    </w:p>
    <w:p w14:paraId="216DDD98" w14:textId="77777777" w:rsidR="00264088" w:rsidRPr="0042007E" w:rsidRDefault="00264088">
      <w:pPr>
        <w:numPr>
          <w:ilvl w:val="2"/>
          <w:numId w:val="30"/>
        </w:numPr>
        <w:tabs>
          <w:tab w:val="clear" w:pos="1440"/>
          <w:tab w:val="num" w:pos="1134"/>
        </w:tabs>
        <w:ind w:left="1134" w:hanging="567"/>
        <w:jc w:val="both"/>
        <w:rPr>
          <w:color w:val="000000"/>
          <w:szCs w:val="24"/>
          <w:lang w:val="en-GB"/>
        </w:rPr>
      </w:pPr>
      <w:r w:rsidRPr="0042007E">
        <w:rPr>
          <w:szCs w:val="24"/>
          <w:lang w:val="en-GB"/>
        </w:rPr>
        <w:t>The Storage Operator shall procure that volumes of the liquid fuel which are transferred to the Depositor as the Substitute Stocks or as the exchanged Products are free from any rights of the Storage Operator and any third party and of any encumbrances or other legal restraints.</w:t>
      </w:r>
    </w:p>
    <w:p w14:paraId="0EDACECA" w14:textId="77777777" w:rsidR="00264088" w:rsidRPr="0042007E" w:rsidRDefault="00264088">
      <w:pPr>
        <w:jc w:val="both"/>
        <w:rPr>
          <w:color w:val="000000"/>
          <w:szCs w:val="24"/>
          <w:lang w:val="en-GB"/>
        </w:rPr>
      </w:pPr>
    </w:p>
    <w:p w14:paraId="7B3BC231" w14:textId="77777777" w:rsidR="00264088" w:rsidRPr="0042007E" w:rsidRDefault="00264088">
      <w:pPr>
        <w:numPr>
          <w:ilvl w:val="1"/>
          <w:numId w:val="30"/>
        </w:numPr>
        <w:jc w:val="both"/>
        <w:rPr>
          <w:color w:val="000000"/>
          <w:szCs w:val="24"/>
          <w:lang w:val="en-GB"/>
        </w:rPr>
      </w:pPr>
      <w:r w:rsidRPr="0042007E">
        <w:rPr>
          <w:szCs w:val="24"/>
          <w:lang w:val="en-GB"/>
        </w:rPr>
        <w:t>Unless otherwise agreed by the Parties in the separate agreement stipulated in Article 2.4, t</w:t>
      </w:r>
      <w:r w:rsidRPr="0042007E">
        <w:rPr>
          <w:color w:val="000000"/>
          <w:szCs w:val="24"/>
          <w:lang w:val="en-GB"/>
        </w:rPr>
        <w:t xml:space="preserve">he Storage Operator shall exchange the Products </w:t>
      </w:r>
      <w:r w:rsidRPr="0042007E">
        <w:rPr>
          <w:szCs w:val="24"/>
          <w:lang w:val="en-GB"/>
        </w:rPr>
        <w:t>within 2 (two) months from date of the transfer of the ownership title to the Products to be exchanged from the Depositor to the Storage Operator.</w:t>
      </w:r>
    </w:p>
    <w:p w14:paraId="3E95D573" w14:textId="77777777" w:rsidR="00264088" w:rsidRPr="0042007E" w:rsidRDefault="00264088">
      <w:pPr>
        <w:jc w:val="both"/>
        <w:rPr>
          <w:color w:val="000000"/>
          <w:szCs w:val="24"/>
          <w:lang w:val="en-GB"/>
        </w:rPr>
      </w:pPr>
    </w:p>
    <w:p w14:paraId="152A7C2A" w14:textId="77777777" w:rsidR="00264088" w:rsidRPr="0042007E" w:rsidRDefault="00264088">
      <w:pPr>
        <w:numPr>
          <w:ilvl w:val="1"/>
          <w:numId w:val="30"/>
        </w:numPr>
        <w:jc w:val="both"/>
        <w:rPr>
          <w:color w:val="000000"/>
          <w:szCs w:val="24"/>
          <w:lang w:val="en-GB"/>
        </w:rPr>
      </w:pPr>
      <w:r w:rsidRPr="0042007E">
        <w:rPr>
          <w:szCs w:val="24"/>
          <w:lang w:val="en-GB"/>
        </w:rPr>
        <w:t xml:space="preserve">The </w:t>
      </w:r>
      <w:r w:rsidRPr="0042007E">
        <w:rPr>
          <w:color w:val="000000"/>
          <w:szCs w:val="24"/>
          <w:lang w:val="en-GB"/>
        </w:rPr>
        <w:t>Depositor</w:t>
      </w:r>
      <w:r w:rsidRPr="0042007E">
        <w:rPr>
          <w:szCs w:val="24"/>
          <w:lang w:val="en-GB"/>
        </w:rPr>
        <w:t xml:space="preserve"> may, at its sole discretion, waive the requirement to transfer the ownership title to the Substitute Stocks from the Storage Operator to the </w:t>
      </w:r>
      <w:r w:rsidRPr="0042007E">
        <w:rPr>
          <w:color w:val="000000"/>
          <w:szCs w:val="24"/>
          <w:lang w:val="en-GB"/>
        </w:rPr>
        <w:t>Depositor</w:t>
      </w:r>
      <w:r w:rsidRPr="0042007E">
        <w:rPr>
          <w:szCs w:val="24"/>
          <w:lang w:val="en-GB"/>
        </w:rPr>
        <w:t xml:space="preserve"> if subject to the terms and conditions of the separate Agreement for the Delegated Liquid Fuel Stocks, the Storage Operator</w:t>
      </w:r>
      <w:r w:rsidRPr="0042007E">
        <w:rPr>
          <w:color w:val="000000"/>
          <w:szCs w:val="24"/>
          <w:lang w:val="en-GB"/>
        </w:rPr>
        <w:t xml:space="preserve"> provides</w:t>
      </w:r>
      <w:r w:rsidRPr="0042007E">
        <w:rPr>
          <w:szCs w:val="24"/>
          <w:lang w:val="en-GB"/>
        </w:rPr>
        <w:t>, free of charge, the acceptable delegated volumes to the Depositor and procures the transfer of the ownership title to the respective volumes to the Depositor upon demand of the Depositor without any payment (</w:t>
      </w:r>
      <w:r w:rsidRPr="0042007E">
        <w:rPr>
          <w:color w:val="000000"/>
          <w:szCs w:val="24"/>
          <w:lang w:val="en-GB"/>
        </w:rPr>
        <w:t xml:space="preserve">on the occasion of the </w:t>
      </w:r>
      <w:r w:rsidRPr="0042007E">
        <w:rPr>
          <w:szCs w:val="24"/>
          <w:lang w:val="en-GB"/>
        </w:rPr>
        <w:t xml:space="preserve">difficulties in supply) and in addition to that opens an appropriate bank guarantee accepted by the </w:t>
      </w:r>
      <w:r w:rsidRPr="0042007E">
        <w:rPr>
          <w:color w:val="000000"/>
          <w:szCs w:val="24"/>
          <w:lang w:val="en-GB"/>
        </w:rPr>
        <w:t xml:space="preserve">Depositor (hereinafter “the </w:t>
      </w:r>
      <w:r w:rsidRPr="0042007E">
        <w:rPr>
          <w:b/>
          <w:bCs/>
          <w:color w:val="000000"/>
          <w:szCs w:val="24"/>
          <w:lang w:val="en-GB"/>
        </w:rPr>
        <w:t>Bank Guarantee”</w:t>
      </w:r>
      <w:r w:rsidRPr="0042007E">
        <w:rPr>
          <w:color w:val="000000"/>
          <w:szCs w:val="24"/>
          <w:lang w:val="en-GB"/>
        </w:rPr>
        <w:t xml:space="preserve">). </w:t>
      </w:r>
      <w:r w:rsidRPr="0042007E">
        <w:rPr>
          <w:szCs w:val="24"/>
          <w:lang w:val="en-GB"/>
        </w:rPr>
        <w:t xml:space="preserve">The Bank Guarantee shall be valid at least 14 days beyond the estimated deadline for the completion of Stock Exchange, as indicated in the schedule of the Stock Exchange (Article 2.1) or in the respective separate agreement stipulated in Article 2.4 (if executed) or in Article 2.7. If the completion of the Stock Exchange shall be delayed, the Storage Operator shall extend the respective Bank Guarantee. In such case, the Storage Operator shall notify the </w:t>
      </w:r>
      <w:r w:rsidRPr="0042007E">
        <w:rPr>
          <w:color w:val="000000"/>
          <w:szCs w:val="24"/>
          <w:lang w:val="en-GB"/>
        </w:rPr>
        <w:t>Depositor of</w:t>
      </w:r>
      <w:r w:rsidRPr="0042007E">
        <w:rPr>
          <w:szCs w:val="24"/>
          <w:lang w:val="en-GB"/>
        </w:rPr>
        <w:t xml:space="preserve"> a new deadline for the </w:t>
      </w:r>
      <w:r w:rsidRPr="0042007E">
        <w:rPr>
          <w:szCs w:val="24"/>
          <w:lang w:val="en-GB"/>
        </w:rPr>
        <w:lastRenderedPageBreak/>
        <w:t xml:space="preserve">completion of Stock Exchange at the latest one-week before the expiration of the Bank Guarantee and procure an extension of the validity of the Bank Guarantee until at least 14 days beyond the new deadline. The </w:t>
      </w:r>
      <w:r w:rsidRPr="0042007E">
        <w:rPr>
          <w:color w:val="000000"/>
          <w:szCs w:val="24"/>
          <w:lang w:val="en-GB"/>
        </w:rPr>
        <w:t>Depositor</w:t>
      </w:r>
      <w:r w:rsidRPr="0042007E">
        <w:rPr>
          <w:szCs w:val="24"/>
          <w:lang w:val="en-GB"/>
        </w:rPr>
        <w:t xml:space="preserve"> shall have the right to file a claim against the respective bank based on the Bank Guarantee at the earliest one week before the Bank Guarantee expires if by that time the Stock Exchange has not been completed and the ownership title to the exchanged Products has not been transferred to the </w:t>
      </w:r>
      <w:r w:rsidRPr="0042007E">
        <w:rPr>
          <w:color w:val="000000"/>
          <w:szCs w:val="24"/>
          <w:lang w:val="en-GB"/>
        </w:rPr>
        <w:t>Depositor</w:t>
      </w:r>
      <w:r w:rsidRPr="0042007E">
        <w:rPr>
          <w:szCs w:val="24"/>
          <w:lang w:val="en-GB"/>
        </w:rPr>
        <w:t xml:space="preserve">. The </w:t>
      </w:r>
      <w:r w:rsidRPr="0042007E">
        <w:rPr>
          <w:color w:val="000000"/>
          <w:szCs w:val="24"/>
          <w:lang w:val="en-GB"/>
        </w:rPr>
        <w:t>Depositor</w:t>
      </w:r>
      <w:r w:rsidRPr="0042007E">
        <w:rPr>
          <w:szCs w:val="24"/>
          <w:lang w:val="en-GB"/>
        </w:rPr>
        <w:t xml:space="preserve"> shall also have the right at any time to file a claim based on the Bank Guarantee if the Depositor does not receive the ownership title to the respective volumes on the first demand of the Depositor (</w:t>
      </w:r>
      <w:proofErr w:type="gramStart"/>
      <w:r w:rsidRPr="0042007E">
        <w:rPr>
          <w:color w:val="000000"/>
          <w:szCs w:val="24"/>
          <w:lang w:val="en-GB"/>
        </w:rPr>
        <w:t>on the occasion of</w:t>
      </w:r>
      <w:proofErr w:type="gramEnd"/>
      <w:r w:rsidRPr="0042007E">
        <w:rPr>
          <w:color w:val="000000"/>
          <w:szCs w:val="24"/>
          <w:lang w:val="en-GB"/>
        </w:rPr>
        <w:t xml:space="preserve"> the </w:t>
      </w:r>
      <w:r w:rsidRPr="0042007E">
        <w:rPr>
          <w:szCs w:val="24"/>
          <w:lang w:val="en-GB"/>
        </w:rPr>
        <w:t>difficulties in supply as defined in Article 1(2) of the Liquid Fuel Stocks Act).</w:t>
      </w:r>
    </w:p>
    <w:p w14:paraId="19EA1381" w14:textId="77777777" w:rsidR="00264088" w:rsidRPr="0042007E" w:rsidRDefault="00264088">
      <w:pPr>
        <w:jc w:val="both"/>
        <w:rPr>
          <w:color w:val="000000"/>
          <w:szCs w:val="24"/>
          <w:lang w:val="en-GB"/>
        </w:rPr>
      </w:pPr>
    </w:p>
    <w:p w14:paraId="43FAF0D6" w14:textId="77777777" w:rsidR="00264088" w:rsidRPr="0042007E" w:rsidRDefault="00264088">
      <w:pPr>
        <w:numPr>
          <w:ilvl w:val="1"/>
          <w:numId w:val="30"/>
        </w:numPr>
        <w:jc w:val="both"/>
        <w:rPr>
          <w:color w:val="000000"/>
          <w:szCs w:val="24"/>
          <w:lang w:val="en-GB"/>
        </w:rPr>
      </w:pPr>
      <w:r w:rsidRPr="0042007E">
        <w:rPr>
          <w:color w:val="000000"/>
          <w:szCs w:val="24"/>
          <w:lang w:val="en-GB"/>
        </w:rPr>
        <w:t>The applicable fiscal (e.g. excise tax) and customs regulations shall be followed by the Storage Operator concerning all activities and volumes of liquid fuel related to the Stock Exchange. The Storage Operator shall coordinate the process of the Stock Exchange with the Depositor in each individual case.</w:t>
      </w:r>
    </w:p>
    <w:p w14:paraId="0CF62BB2" w14:textId="77777777" w:rsidR="00264088" w:rsidRPr="0042007E" w:rsidRDefault="00264088">
      <w:pPr>
        <w:jc w:val="both"/>
        <w:rPr>
          <w:color w:val="000000"/>
          <w:szCs w:val="24"/>
          <w:lang w:val="en-GB"/>
        </w:rPr>
      </w:pPr>
    </w:p>
    <w:p w14:paraId="5AF6F8FF" w14:textId="77777777" w:rsidR="00264088" w:rsidRPr="0042007E" w:rsidRDefault="00264088">
      <w:pPr>
        <w:numPr>
          <w:ilvl w:val="1"/>
          <w:numId w:val="30"/>
        </w:numPr>
        <w:jc w:val="both"/>
        <w:rPr>
          <w:color w:val="000000"/>
          <w:szCs w:val="24"/>
          <w:lang w:val="en-GB"/>
        </w:rPr>
      </w:pPr>
      <w:r w:rsidRPr="0042007E">
        <w:rPr>
          <w:color w:val="000000"/>
          <w:szCs w:val="24"/>
          <w:lang w:val="en-GB"/>
        </w:rPr>
        <w:t>The Storage Operator shall maintain the proper and clear records and other documentation reflecting the volumes transfers during the period of Stock Exchange in a manner that also in case of the Co-mingled Storage of the Substitute Stocks an explicit allocation (by fraction) of the Depositor’s co-ownership part is sufficiently clearly recorded and identifiable.</w:t>
      </w:r>
    </w:p>
    <w:p w14:paraId="4FBB245B" w14:textId="77777777" w:rsidR="00264088" w:rsidRPr="0042007E" w:rsidRDefault="00264088">
      <w:pPr>
        <w:jc w:val="both"/>
        <w:rPr>
          <w:color w:val="000000"/>
          <w:szCs w:val="24"/>
          <w:lang w:val="en-GB"/>
        </w:rPr>
      </w:pPr>
    </w:p>
    <w:p w14:paraId="596E891B" w14:textId="77777777" w:rsidR="00264088" w:rsidRPr="0042007E" w:rsidRDefault="00264088">
      <w:pPr>
        <w:numPr>
          <w:ilvl w:val="1"/>
          <w:numId w:val="30"/>
        </w:numPr>
        <w:jc w:val="both"/>
        <w:rPr>
          <w:color w:val="000000"/>
          <w:szCs w:val="24"/>
          <w:lang w:val="en-GB"/>
        </w:rPr>
      </w:pPr>
      <w:r w:rsidRPr="0042007E">
        <w:rPr>
          <w:color w:val="000000"/>
          <w:szCs w:val="24"/>
          <w:lang w:val="en-GB"/>
        </w:rPr>
        <w:t xml:space="preserve">The Storage Operator shall procure that the volume of the Products after the Stock Exchange exactly corresponds to the respective Returnable Volume pursuant to Article 6.2 of the Agreement for Storage of Liquid Fuels. If in exceptional cases a lower or excessive volume is supplied by the cargo operator of the Storage Operator, the marginal volumes up to 2% of the respective Returnable Volume, </w:t>
      </w:r>
      <w:proofErr w:type="gramStart"/>
      <w:r w:rsidRPr="0042007E">
        <w:rPr>
          <w:color w:val="000000"/>
          <w:szCs w:val="24"/>
          <w:lang w:val="en-GB"/>
        </w:rPr>
        <w:t xml:space="preserve">but in any case </w:t>
      </w:r>
      <w:proofErr w:type="gramEnd"/>
      <w:r w:rsidRPr="0042007E">
        <w:rPr>
          <w:color w:val="000000"/>
          <w:szCs w:val="24"/>
          <w:lang w:val="en-GB"/>
        </w:rPr>
        <w:t>not more than 200 m</w:t>
      </w:r>
      <w:r w:rsidRPr="0042007E">
        <w:rPr>
          <w:color w:val="000000"/>
          <w:szCs w:val="24"/>
          <w:vertAlign w:val="superscript"/>
          <w:lang w:val="en-GB"/>
        </w:rPr>
        <w:t>3</w:t>
      </w:r>
      <w:r w:rsidRPr="0042007E">
        <w:rPr>
          <w:color w:val="000000"/>
          <w:szCs w:val="24"/>
          <w:lang w:val="en-GB"/>
        </w:rPr>
        <w:t>/200 t per tank may deviate (deficit or excessive volumes) from the Returnable Volume. The Depositor shall have the right to sell or purchase the respective amounts respectively to or from the Storage Operator with price as stipulated in Article 2.14 of this Agreement.</w:t>
      </w:r>
    </w:p>
    <w:p w14:paraId="008EA6AE" w14:textId="77777777" w:rsidR="00264088" w:rsidRPr="0042007E" w:rsidRDefault="00264088">
      <w:pPr>
        <w:jc w:val="both"/>
        <w:rPr>
          <w:color w:val="000000"/>
          <w:szCs w:val="24"/>
          <w:lang w:val="en-GB"/>
        </w:rPr>
      </w:pPr>
    </w:p>
    <w:p w14:paraId="7B9D1AD4" w14:textId="77777777" w:rsidR="00264088" w:rsidRPr="0042007E" w:rsidRDefault="00264088">
      <w:pPr>
        <w:numPr>
          <w:ilvl w:val="1"/>
          <w:numId w:val="30"/>
        </w:numPr>
        <w:jc w:val="both"/>
        <w:rPr>
          <w:color w:val="000000"/>
          <w:szCs w:val="24"/>
          <w:lang w:val="en-GB"/>
        </w:rPr>
      </w:pPr>
      <w:r w:rsidRPr="0042007E">
        <w:rPr>
          <w:color w:val="000000"/>
          <w:szCs w:val="24"/>
          <w:lang w:val="en-GB"/>
        </w:rPr>
        <w:t xml:space="preserve">After completion of Stock </w:t>
      </w:r>
      <w:proofErr w:type="gramStart"/>
      <w:r w:rsidRPr="0042007E">
        <w:rPr>
          <w:color w:val="000000"/>
          <w:szCs w:val="24"/>
          <w:lang w:val="en-GB"/>
        </w:rPr>
        <w:t>Exchange</w:t>
      </w:r>
      <w:proofErr w:type="gramEnd"/>
      <w:r w:rsidRPr="0042007E">
        <w:rPr>
          <w:color w:val="000000"/>
          <w:szCs w:val="24"/>
          <w:lang w:val="en-GB"/>
        </w:rPr>
        <w:t xml:space="preserve"> the Storage Operator shall issue the Depositor a credit invoice in the amount of the value of the Products transferred from the Depositor to the Storage Operator at the beginning of the respective Stock Exchange and invoices the Depository simultaneously at the same conditions for the new volume of the Products transferred from the Storage Operator to the Depositor.</w:t>
      </w:r>
    </w:p>
    <w:p w14:paraId="551B2B01" w14:textId="77777777" w:rsidR="00264088" w:rsidRPr="0042007E" w:rsidRDefault="00264088">
      <w:pPr>
        <w:jc w:val="both"/>
        <w:rPr>
          <w:color w:val="000000"/>
          <w:szCs w:val="24"/>
          <w:lang w:val="en-GB"/>
        </w:rPr>
      </w:pPr>
    </w:p>
    <w:p w14:paraId="0E4DB1A3" w14:textId="77777777" w:rsidR="00264088" w:rsidRPr="0042007E" w:rsidRDefault="00264088">
      <w:pPr>
        <w:numPr>
          <w:ilvl w:val="1"/>
          <w:numId w:val="30"/>
        </w:numPr>
        <w:jc w:val="both"/>
        <w:rPr>
          <w:color w:val="000000"/>
          <w:szCs w:val="24"/>
          <w:lang w:val="en-GB"/>
        </w:rPr>
      </w:pPr>
      <w:r w:rsidRPr="0042007E">
        <w:rPr>
          <w:color w:val="000000"/>
          <w:szCs w:val="24"/>
          <w:lang w:val="en-GB"/>
        </w:rPr>
        <w:t>If executed, the invoicing shall be made in accordance with the provisions of the separate agreement as envisaged in Article 2.4 of this Agreement.</w:t>
      </w:r>
    </w:p>
    <w:p w14:paraId="55A47FBF" w14:textId="77777777" w:rsidR="00264088" w:rsidRPr="0042007E" w:rsidRDefault="00264088">
      <w:pPr>
        <w:jc w:val="both"/>
        <w:rPr>
          <w:color w:val="000000"/>
          <w:szCs w:val="24"/>
          <w:lang w:val="en-GB"/>
        </w:rPr>
      </w:pPr>
    </w:p>
    <w:p w14:paraId="22C5B1CF" w14:textId="77777777" w:rsidR="00264088" w:rsidRPr="0042007E" w:rsidRDefault="00264088">
      <w:pPr>
        <w:numPr>
          <w:ilvl w:val="1"/>
          <w:numId w:val="30"/>
        </w:numPr>
        <w:jc w:val="both"/>
        <w:rPr>
          <w:color w:val="000000"/>
          <w:szCs w:val="24"/>
          <w:lang w:val="en-GB"/>
        </w:rPr>
      </w:pPr>
      <w:r w:rsidRPr="0042007E">
        <w:rPr>
          <w:color w:val="000000"/>
          <w:szCs w:val="24"/>
          <w:lang w:val="en-GB"/>
        </w:rPr>
        <w:t xml:space="preserve">Unless otherwise agreed by the Parties, for the credit invoice and invoice stipulated in Article 2.12 of this Agreement, the Storage Operator shall calculate the price of the respective Products stipulated in Article 2.12 of this Agreement on the basis of Platts CIF NWE Cargoes / Basis ARA average of the </w:t>
      </w:r>
      <w:proofErr w:type="gramStart"/>
      <w:r w:rsidRPr="0042007E">
        <w:rPr>
          <w:color w:val="000000"/>
          <w:szCs w:val="24"/>
          <w:lang w:val="en-GB"/>
        </w:rPr>
        <w:t>medium-quotation</w:t>
      </w:r>
      <w:proofErr w:type="gramEnd"/>
      <w:r w:rsidRPr="0042007E">
        <w:rPr>
          <w:color w:val="000000"/>
          <w:szCs w:val="24"/>
          <w:lang w:val="en-GB"/>
        </w:rPr>
        <w:t xml:space="preserve"> of the month in which the Stock Exchange has been completed. The purchase or selling price consists of the price calculated according to the above principles plus the reasonable and justified transportation costs if any and any import duties and stockpiling taxes (</w:t>
      </w:r>
      <w:r w:rsidRPr="0042007E">
        <w:rPr>
          <w:szCs w:val="24"/>
          <w:lang w:val="en-GB"/>
        </w:rPr>
        <w:t xml:space="preserve">stockpiling fees), </w:t>
      </w:r>
      <w:r w:rsidRPr="0042007E">
        <w:rPr>
          <w:color w:val="000000"/>
          <w:szCs w:val="24"/>
          <w:lang w:val="en-GB"/>
        </w:rPr>
        <w:t>if applicable. The VAT and excise tax (mineral oil tax), if applicable, shall be separately indicated in the invoice and paid in addition to the price.</w:t>
      </w:r>
    </w:p>
    <w:p w14:paraId="15430980" w14:textId="77777777" w:rsidR="00264088" w:rsidRPr="0042007E" w:rsidRDefault="00264088">
      <w:pPr>
        <w:ind w:left="454"/>
        <w:jc w:val="both"/>
        <w:rPr>
          <w:color w:val="000000"/>
          <w:szCs w:val="24"/>
          <w:lang w:val="en-GB"/>
        </w:rPr>
      </w:pPr>
    </w:p>
    <w:p w14:paraId="47D028EC" w14:textId="77777777" w:rsidR="00264088" w:rsidRPr="0042007E" w:rsidRDefault="00264088">
      <w:pPr>
        <w:ind w:left="567"/>
        <w:jc w:val="both"/>
        <w:rPr>
          <w:color w:val="000000"/>
          <w:szCs w:val="24"/>
          <w:lang w:val="en-GB"/>
        </w:rPr>
      </w:pPr>
      <w:r w:rsidRPr="0042007E">
        <w:rPr>
          <w:color w:val="000000"/>
          <w:szCs w:val="24"/>
          <w:lang w:val="en-GB"/>
        </w:rPr>
        <w:lastRenderedPageBreak/>
        <w:t>The conversion of prices from weight to volume basis (litre 15</w:t>
      </w:r>
      <w:r w:rsidRPr="0042007E">
        <w:rPr>
          <w:color w:val="000000"/>
          <w:szCs w:val="24"/>
          <w:vertAlign w:val="superscript"/>
          <w:lang w:val="en-GB"/>
        </w:rPr>
        <w:t>o</w:t>
      </w:r>
      <w:r w:rsidRPr="0042007E">
        <w:rPr>
          <w:color w:val="000000"/>
          <w:szCs w:val="24"/>
          <w:lang w:val="en-GB"/>
        </w:rPr>
        <w:t xml:space="preserve"> C) shall be carried out by the Storage Operator by means of the following conversion coefficients:</w:t>
      </w:r>
    </w:p>
    <w:p w14:paraId="17BED322" w14:textId="77777777" w:rsidR="00264088" w:rsidRPr="0042007E" w:rsidRDefault="00264088">
      <w:pPr>
        <w:ind w:left="454"/>
        <w:jc w:val="both"/>
        <w:rPr>
          <w:color w:val="000000"/>
          <w:szCs w:val="24"/>
          <w:lang w:val="en-GB"/>
        </w:rPr>
      </w:pPr>
    </w:p>
    <w:p w14:paraId="0EB67A53" w14:textId="77777777" w:rsidR="00264088" w:rsidRPr="0042007E" w:rsidRDefault="00264088">
      <w:pPr>
        <w:tabs>
          <w:tab w:val="left" w:pos="3261"/>
        </w:tabs>
        <w:ind w:left="1440"/>
        <w:jc w:val="both"/>
        <w:rPr>
          <w:color w:val="000000"/>
          <w:szCs w:val="24"/>
          <w:lang w:val="en-GB"/>
        </w:rPr>
      </w:pPr>
      <w:r w:rsidRPr="0042007E">
        <w:rPr>
          <w:color w:val="000000"/>
          <w:szCs w:val="24"/>
          <w:lang w:val="en-GB"/>
        </w:rPr>
        <w:t>Gasoline 95</w:t>
      </w:r>
      <w:r w:rsidRPr="0042007E">
        <w:rPr>
          <w:color w:val="000000"/>
          <w:szCs w:val="24"/>
          <w:lang w:val="en-GB"/>
        </w:rPr>
        <w:tab/>
        <w:t>= 0,745</w:t>
      </w:r>
    </w:p>
    <w:p w14:paraId="097F73C2" w14:textId="77777777" w:rsidR="00264088" w:rsidRPr="0042007E" w:rsidRDefault="00264088">
      <w:pPr>
        <w:tabs>
          <w:tab w:val="left" w:pos="3261"/>
        </w:tabs>
        <w:ind w:left="1440"/>
        <w:jc w:val="both"/>
        <w:rPr>
          <w:color w:val="000000"/>
          <w:szCs w:val="24"/>
          <w:lang w:val="en-GB"/>
        </w:rPr>
      </w:pPr>
      <w:r w:rsidRPr="0042007E">
        <w:rPr>
          <w:color w:val="000000"/>
          <w:szCs w:val="24"/>
          <w:lang w:val="en-GB"/>
        </w:rPr>
        <w:t>Gasoline 98</w:t>
      </w:r>
      <w:r w:rsidRPr="0042007E">
        <w:rPr>
          <w:color w:val="000000"/>
          <w:szCs w:val="24"/>
          <w:lang w:val="en-GB"/>
        </w:rPr>
        <w:tab/>
        <w:t>= 0,755</w:t>
      </w:r>
    </w:p>
    <w:p w14:paraId="79889664" w14:textId="77777777" w:rsidR="00264088" w:rsidRPr="0042007E" w:rsidRDefault="00264088">
      <w:pPr>
        <w:tabs>
          <w:tab w:val="left" w:pos="3261"/>
        </w:tabs>
        <w:ind w:left="1440"/>
        <w:jc w:val="both"/>
        <w:rPr>
          <w:color w:val="000000"/>
          <w:szCs w:val="24"/>
          <w:lang w:val="en-GB"/>
        </w:rPr>
      </w:pPr>
      <w:r w:rsidRPr="0042007E">
        <w:rPr>
          <w:color w:val="000000"/>
          <w:szCs w:val="24"/>
          <w:lang w:val="en-GB"/>
        </w:rPr>
        <w:t>Diesel</w:t>
      </w:r>
      <w:r w:rsidRPr="0042007E">
        <w:rPr>
          <w:color w:val="000000"/>
          <w:szCs w:val="24"/>
          <w:lang w:val="en-GB"/>
        </w:rPr>
        <w:tab/>
        <w:t>= 0,845</w:t>
      </w:r>
    </w:p>
    <w:p w14:paraId="07FE6E05" w14:textId="77777777" w:rsidR="00264088" w:rsidRPr="0042007E" w:rsidRDefault="00264088">
      <w:pPr>
        <w:tabs>
          <w:tab w:val="left" w:pos="3261"/>
        </w:tabs>
        <w:ind w:left="1440"/>
        <w:jc w:val="both"/>
        <w:rPr>
          <w:color w:val="000000"/>
          <w:szCs w:val="24"/>
          <w:lang w:val="en-GB"/>
        </w:rPr>
      </w:pPr>
      <w:r w:rsidRPr="0042007E">
        <w:rPr>
          <w:color w:val="000000"/>
          <w:szCs w:val="24"/>
          <w:lang w:val="en-GB"/>
        </w:rPr>
        <w:t>Light fuel oil</w:t>
      </w:r>
      <w:r w:rsidRPr="0042007E">
        <w:rPr>
          <w:color w:val="000000"/>
          <w:szCs w:val="24"/>
          <w:lang w:val="en-GB"/>
        </w:rPr>
        <w:tab/>
        <w:t>= 0,845</w:t>
      </w:r>
    </w:p>
    <w:p w14:paraId="46CF7AAD" w14:textId="77777777" w:rsidR="00264088" w:rsidRPr="0042007E" w:rsidRDefault="00264088">
      <w:pPr>
        <w:tabs>
          <w:tab w:val="left" w:pos="3261"/>
        </w:tabs>
        <w:ind w:left="1440"/>
        <w:jc w:val="both"/>
        <w:rPr>
          <w:color w:val="000000"/>
          <w:szCs w:val="24"/>
          <w:lang w:val="en-GB"/>
        </w:rPr>
      </w:pPr>
      <w:r w:rsidRPr="0042007E">
        <w:rPr>
          <w:color w:val="000000"/>
          <w:szCs w:val="24"/>
          <w:lang w:val="en-GB"/>
        </w:rPr>
        <w:t>Jet fuel</w:t>
      </w:r>
      <w:r w:rsidRPr="0042007E">
        <w:rPr>
          <w:color w:val="000000"/>
          <w:szCs w:val="24"/>
          <w:lang w:val="en-GB"/>
        </w:rPr>
        <w:tab/>
        <w:t>= 0,800</w:t>
      </w:r>
    </w:p>
    <w:p w14:paraId="20A215EB" w14:textId="77777777" w:rsidR="00264088" w:rsidRPr="0042007E" w:rsidRDefault="00264088">
      <w:pPr>
        <w:tabs>
          <w:tab w:val="left" w:pos="3261"/>
        </w:tabs>
        <w:ind w:left="1440"/>
        <w:jc w:val="both"/>
        <w:rPr>
          <w:color w:val="000000"/>
          <w:szCs w:val="24"/>
          <w:lang w:val="en-GB"/>
        </w:rPr>
      </w:pPr>
      <w:r w:rsidRPr="0042007E">
        <w:rPr>
          <w:color w:val="000000"/>
          <w:szCs w:val="24"/>
          <w:lang w:val="en-GB"/>
        </w:rPr>
        <w:t>Heavy Fuel Oil</w:t>
      </w:r>
      <w:r w:rsidRPr="0042007E">
        <w:rPr>
          <w:color w:val="000000"/>
          <w:szCs w:val="24"/>
          <w:lang w:val="en-GB"/>
        </w:rPr>
        <w:tab/>
        <w:t>= 0,960</w:t>
      </w:r>
    </w:p>
    <w:p w14:paraId="052F8E66" w14:textId="77777777" w:rsidR="00264088" w:rsidRPr="0042007E" w:rsidRDefault="00264088">
      <w:pPr>
        <w:ind w:left="454"/>
        <w:jc w:val="both"/>
        <w:rPr>
          <w:color w:val="000000"/>
          <w:szCs w:val="24"/>
          <w:lang w:val="en-GB"/>
        </w:rPr>
      </w:pPr>
    </w:p>
    <w:p w14:paraId="0C76911C" w14:textId="77777777" w:rsidR="00264088" w:rsidRPr="0042007E" w:rsidRDefault="00264088">
      <w:pPr>
        <w:tabs>
          <w:tab w:val="left" w:pos="2340"/>
        </w:tabs>
        <w:ind w:left="567"/>
        <w:jc w:val="both"/>
        <w:rPr>
          <w:color w:val="000000"/>
          <w:szCs w:val="24"/>
          <w:lang w:val="en-GB"/>
        </w:rPr>
      </w:pPr>
      <w:r w:rsidRPr="0042007E">
        <w:rPr>
          <w:color w:val="000000"/>
          <w:szCs w:val="24"/>
          <w:lang w:val="en-GB"/>
        </w:rPr>
        <w:t>Invoicing shall follow usual market practice (in kg or in litres 15</w:t>
      </w:r>
      <w:r w:rsidRPr="0042007E">
        <w:rPr>
          <w:color w:val="000000"/>
          <w:szCs w:val="24"/>
          <w:vertAlign w:val="superscript"/>
          <w:lang w:val="en-GB"/>
        </w:rPr>
        <w:t xml:space="preserve">o </w:t>
      </w:r>
      <w:r w:rsidRPr="0042007E">
        <w:rPr>
          <w:color w:val="000000"/>
          <w:szCs w:val="24"/>
          <w:lang w:val="en-GB"/>
        </w:rPr>
        <w:t>C) and applicable legislation.</w:t>
      </w:r>
    </w:p>
    <w:p w14:paraId="3BA99F89" w14:textId="77777777" w:rsidR="00264088" w:rsidRPr="0042007E" w:rsidRDefault="00264088">
      <w:pPr>
        <w:tabs>
          <w:tab w:val="left" w:pos="2340"/>
        </w:tabs>
        <w:ind w:left="454"/>
        <w:jc w:val="both"/>
        <w:rPr>
          <w:color w:val="000000"/>
          <w:szCs w:val="24"/>
          <w:lang w:val="en-GB"/>
        </w:rPr>
      </w:pPr>
    </w:p>
    <w:p w14:paraId="755A25BB" w14:textId="77777777" w:rsidR="00264088" w:rsidRPr="0042007E" w:rsidRDefault="00264088">
      <w:pPr>
        <w:tabs>
          <w:tab w:val="left" w:pos="2340"/>
        </w:tabs>
        <w:ind w:left="567"/>
        <w:jc w:val="both"/>
        <w:rPr>
          <w:color w:val="000000"/>
          <w:szCs w:val="24"/>
          <w:lang w:val="en-GB"/>
        </w:rPr>
      </w:pPr>
      <w:r w:rsidRPr="0042007E">
        <w:rPr>
          <w:color w:val="000000"/>
          <w:szCs w:val="24"/>
          <w:lang w:val="en-GB"/>
        </w:rPr>
        <w:t xml:space="preserve">The Parties shall settle invoices </w:t>
      </w:r>
      <w:proofErr w:type="gramStart"/>
      <w:r w:rsidRPr="0042007E">
        <w:rPr>
          <w:color w:val="000000"/>
          <w:szCs w:val="24"/>
          <w:lang w:val="en-GB"/>
        </w:rPr>
        <w:t>with regard to</w:t>
      </w:r>
      <w:proofErr w:type="gramEnd"/>
      <w:r w:rsidRPr="0042007E">
        <w:rPr>
          <w:color w:val="000000"/>
          <w:szCs w:val="24"/>
          <w:lang w:val="en-GB"/>
        </w:rPr>
        <w:t xml:space="preserve"> the respective Stock Exchange by set-off after completion of the respective Stock Exchange. The set-off balance upon the completion of each respective Stock Exchange shall be paid by the relevant Party within 14 (fourteen) days after the receipt of respective invoice. The Storage Operator shall perform the Stock Exchange in a manner that the Depositor shall not have to make any payments after the Stock Exchange, unless the cargo operator of the Storage Operator has supplied an excessive volume pursuant to the Article 2.11.</w:t>
      </w:r>
    </w:p>
    <w:p w14:paraId="1E666468" w14:textId="77777777" w:rsidR="00264088" w:rsidRPr="0042007E" w:rsidRDefault="00264088">
      <w:pPr>
        <w:pStyle w:val="Kommentaaritekst"/>
        <w:rPr>
          <w:szCs w:val="24"/>
          <w:lang w:val="en-GB"/>
        </w:rPr>
      </w:pPr>
    </w:p>
    <w:p w14:paraId="5926ABCB" w14:textId="77777777" w:rsidR="00264088" w:rsidRPr="0042007E" w:rsidRDefault="00264088">
      <w:pPr>
        <w:tabs>
          <w:tab w:val="left" w:pos="567"/>
        </w:tabs>
        <w:ind w:left="567" w:hanging="567"/>
        <w:jc w:val="both"/>
        <w:rPr>
          <w:color w:val="000000"/>
          <w:szCs w:val="24"/>
          <w:lang w:val="en-GB"/>
        </w:rPr>
      </w:pPr>
      <w:r w:rsidRPr="0042007E">
        <w:rPr>
          <w:color w:val="000000"/>
          <w:szCs w:val="24"/>
          <w:lang w:val="en-GB"/>
        </w:rPr>
        <w:t>2.15</w:t>
      </w:r>
      <w:r w:rsidRPr="0042007E">
        <w:rPr>
          <w:color w:val="000000"/>
          <w:szCs w:val="24"/>
          <w:lang w:val="en-GB"/>
        </w:rPr>
        <w:tab/>
        <w:t xml:space="preserve">The Storage Operator may not issue the Depositor a credit invoice for the price of polluted volumes of the Products taken over from the Depositor which had to be exterminated or which had impurities (such as Basic Sediments + Emulsions and Water) and therefore to be </w:t>
      </w:r>
      <w:proofErr w:type="gramStart"/>
      <w:r w:rsidRPr="0042007E">
        <w:rPr>
          <w:color w:val="000000"/>
          <w:szCs w:val="24"/>
          <w:lang w:val="en-GB"/>
        </w:rPr>
        <w:t>depreciated, unless</w:t>
      </w:r>
      <w:proofErr w:type="gramEnd"/>
      <w:r w:rsidRPr="0042007E">
        <w:rPr>
          <w:color w:val="000000"/>
          <w:szCs w:val="24"/>
          <w:lang w:val="en-GB"/>
        </w:rPr>
        <w:t xml:space="preserve"> the Storage Operator is liable for such pollution. In case of extermination of the polluted Products, the Storage Operator shall present to the Depositor </w:t>
      </w:r>
      <w:r w:rsidRPr="0042007E">
        <w:rPr>
          <w:szCs w:val="24"/>
          <w:lang w:val="en-GB"/>
        </w:rPr>
        <w:t>record of such extermination acceptable to the relevant tax and customs authorities. Upon prior consent of the Depositor, the Storage Operator may decrease the Returnable Volume by</w:t>
      </w:r>
      <w:r w:rsidRPr="0042007E">
        <w:rPr>
          <w:color w:val="000000"/>
          <w:szCs w:val="24"/>
          <w:lang w:val="en-GB"/>
        </w:rPr>
        <w:t xml:space="preserve"> the respective volumes to be exterminated as determined according to tax and/or customs authority's methods. The necessary costs for removal and extermination shall be borne by the Depositor according to the reasonable and justified invoices and documented proof presented by the Storage </w:t>
      </w:r>
      <w:proofErr w:type="gramStart"/>
      <w:r w:rsidRPr="0042007E">
        <w:rPr>
          <w:color w:val="000000"/>
          <w:szCs w:val="24"/>
          <w:lang w:val="en-GB"/>
        </w:rPr>
        <w:t>Operator, unless</w:t>
      </w:r>
      <w:proofErr w:type="gramEnd"/>
      <w:r w:rsidRPr="0042007E">
        <w:rPr>
          <w:color w:val="000000"/>
          <w:szCs w:val="24"/>
          <w:lang w:val="en-GB"/>
        </w:rPr>
        <w:t xml:space="preserve"> the Storage Operator is liable for such pollution or costs.</w:t>
      </w:r>
    </w:p>
    <w:p w14:paraId="3B99658F" w14:textId="77777777" w:rsidR="00264088" w:rsidRPr="0042007E" w:rsidRDefault="00264088">
      <w:pPr>
        <w:ind w:left="454"/>
        <w:jc w:val="both"/>
        <w:rPr>
          <w:color w:val="000000"/>
          <w:szCs w:val="24"/>
          <w:lang w:val="en-GB"/>
        </w:rPr>
      </w:pPr>
    </w:p>
    <w:p w14:paraId="06D9FE7D" w14:textId="77777777" w:rsidR="00264088" w:rsidRPr="0042007E" w:rsidRDefault="00264088">
      <w:pPr>
        <w:ind w:left="540" w:hanging="540"/>
        <w:jc w:val="both"/>
        <w:rPr>
          <w:color w:val="000000"/>
          <w:szCs w:val="24"/>
          <w:lang w:val="en-GB"/>
        </w:rPr>
      </w:pPr>
      <w:r w:rsidRPr="0042007E">
        <w:rPr>
          <w:color w:val="000000"/>
          <w:szCs w:val="24"/>
          <w:lang w:val="en-GB"/>
        </w:rPr>
        <w:t>2.16</w:t>
      </w:r>
      <w:r w:rsidRPr="0042007E">
        <w:rPr>
          <w:color w:val="000000"/>
          <w:szCs w:val="24"/>
          <w:lang w:val="en-GB"/>
        </w:rPr>
        <w:tab/>
        <w:t xml:space="preserve">In case the return of the Substitute Stocks (including the delegated stocks pursuant to the Article 2.8) is not possible since the Depositor intends to remove (or has already removed) the Substitute Stocks from the relevant Storage Facility (on the occasion of the difficulties in supply </w:t>
      </w:r>
      <w:r w:rsidRPr="0042007E">
        <w:rPr>
          <w:szCs w:val="24"/>
          <w:lang w:val="en-GB"/>
        </w:rPr>
        <w:t>as defined in Article 1(2) of the Liquid Fuel Stocks Act</w:t>
      </w:r>
      <w:r w:rsidRPr="0042007E">
        <w:rPr>
          <w:color w:val="000000"/>
          <w:szCs w:val="24"/>
          <w:lang w:val="en-GB"/>
        </w:rPr>
        <w:t xml:space="preserve">), the Storage Operator shall invoice the Depositor </w:t>
      </w:r>
      <w:r w:rsidRPr="0042007E">
        <w:rPr>
          <w:szCs w:val="24"/>
          <w:lang w:val="en-GB"/>
        </w:rPr>
        <w:t>for the price of the respective Substitute Stocks after receipt of the respective notice from the Depositor. The prices referred to in this Article shall be calculated</w:t>
      </w:r>
      <w:r w:rsidRPr="0042007E">
        <w:rPr>
          <w:color w:val="000000"/>
          <w:szCs w:val="24"/>
          <w:lang w:val="en-GB"/>
        </w:rPr>
        <w:t xml:space="preserve"> on the basis of the </w:t>
      </w:r>
      <w:r w:rsidRPr="0042007E">
        <w:rPr>
          <w:szCs w:val="24"/>
          <w:lang w:val="en-GB"/>
        </w:rPr>
        <w:t>Platts CIF NWE Cargoes / Basis ARA</w:t>
      </w:r>
      <w:r w:rsidRPr="0042007E">
        <w:rPr>
          <w:color w:val="000000"/>
          <w:szCs w:val="24"/>
          <w:lang w:val="en-GB"/>
        </w:rPr>
        <w:t xml:space="preserve"> average of the </w:t>
      </w:r>
      <w:proofErr w:type="gramStart"/>
      <w:r w:rsidRPr="0042007E">
        <w:rPr>
          <w:color w:val="000000"/>
          <w:szCs w:val="24"/>
          <w:lang w:val="en-GB"/>
        </w:rPr>
        <w:t>medium-quotation</w:t>
      </w:r>
      <w:proofErr w:type="gramEnd"/>
      <w:r w:rsidRPr="0042007E">
        <w:rPr>
          <w:color w:val="000000"/>
          <w:szCs w:val="24"/>
          <w:lang w:val="en-GB"/>
        </w:rPr>
        <w:t xml:space="preserve"> of the month, in which the Depositor notified of its intention to retain the ownership title to such Substitute Stocks. The respective prices referred to in this Article consist of the abovementioned price plus reasonable and justified transportation costs if any and any import duties and stockpiling taxes (stockpiling fees), if applicable. The VAT and excise tax (mineral oil tax), if applicable, shall be separately indicated in the invoice and paid in addition to the price.</w:t>
      </w:r>
    </w:p>
    <w:p w14:paraId="7404A539" w14:textId="77777777" w:rsidR="00264088" w:rsidRPr="0042007E" w:rsidRDefault="00264088">
      <w:pPr>
        <w:ind w:right="1"/>
        <w:jc w:val="both"/>
        <w:rPr>
          <w:color w:val="000000"/>
          <w:szCs w:val="24"/>
          <w:lang w:val="en-GB"/>
        </w:rPr>
      </w:pPr>
    </w:p>
    <w:p w14:paraId="7143752A" w14:textId="77777777" w:rsidR="00264088" w:rsidRPr="0042007E" w:rsidRDefault="00264088">
      <w:pPr>
        <w:ind w:left="540" w:hanging="540"/>
        <w:jc w:val="both"/>
        <w:rPr>
          <w:color w:val="000000"/>
          <w:szCs w:val="24"/>
          <w:lang w:val="en-GB"/>
        </w:rPr>
      </w:pPr>
      <w:r w:rsidRPr="0042007E">
        <w:rPr>
          <w:color w:val="000000"/>
          <w:szCs w:val="24"/>
          <w:lang w:val="en-GB"/>
        </w:rPr>
        <w:t>2.17</w:t>
      </w:r>
      <w:r w:rsidRPr="0042007E">
        <w:rPr>
          <w:color w:val="000000"/>
          <w:szCs w:val="24"/>
          <w:lang w:val="en-GB"/>
        </w:rPr>
        <w:tab/>
        <w:t xml:space="preserve">The Storage Operator shall procure that the exchanged Products </w:t>
      </w:r>
      <w:r w:rsidRPr="0042007E">
        <w:rPr>
          <w:szCs w:val="24"/>
          <w:lang w:val="en-GB"/>
        </w:rPr>
        <w:t xml:space="preserve">comply with the specification of the Products agreed by the Parties in the relevant Single Storage Contract and meet, at least, the respective EN criteria (requirements). If the Parties have not agreed </w:t>
      </w:r>
      <w:r w:rsidRPr="0042007E">
        <w:rPr>
          <w:szCs w:val="24"/>
          <w:lang w:val="en-GB"/>
        </w:rPr>
        <w:lastRenderedPageBreak/>
        <w:t>on any specific specifications, the Storage Operator shall follow the EN criteria (requirements). Before transfer of the exchanged Products, the Storage Operator shall provide the Depositor the detailed data on the exchanged Products (quality, main parameters).</w:t>
      </w:r>
    </w:p>
    <w:p w14:paraId="43F2B708" w14:textId="77777777" w:rsidR="00264088" w:rsidRPr="0042007E" w:rsidRDefault="00264088">
      <w:pPr>
        <w:ind w:left="540" w:hanging="540"/>
        <w:jc w:val="both"/>
        <w:rPr>
          <w:color w:val="000000"/>
          <w:szCs w:val="24"/>
          <w:lang w:val="en-GB"/>
        </w:rPr>
      </w:pPr>
    </w:p>
    <w:p w14:paraId="5164819A" w14:textId="77777777" w:rsidR="00264088" w:rsidRPr="0042007E" w:rsidRDefault="00264088">
      <w:pPr>
        <w:ind w:left="540" w:hanging="540"/>
        <w:jc w:val="both"/>
        <w:rPr>
          <w:color w:val="000000"/>
          <w:szCs w:val="24"/>
          <w:lang w:val="en-GB"/>
        </w:rPr>
      </w:pPr>
      <w:r w:rsidRPr="0042007E">
        <w:rPr>
          <w:szCs w:val="24"/>
          <w:lang w:val="en-GB"/>
        </w:rPr>
        <w:t>2.18</w:t>
      </w:r>
      <w:r w:rsidRPr="0042007E">
        <w:rPr>
          <w:szCs w:val="24"/>
          <w:lang w:val="en-GB"/>
        </w:rPr>
        <w:tab/>
        <w:t xml:space="preserve">Terms defined in the </w:t>
      </w:r>
      <w:r w:rsidRPr="0042007E">
        <w:rPr>
          <w:color w:val="000000"/>
          <w:szCs w:val="24"/>
          <w:lang w:val="en-GB"/>
        </w:rPr>
        <w:t>Agreement for Storage of Liquid Fuels</w:t>
      </w:r>
      <w:r w:rsidRPr="0042007E">
        <w:rPr>
          <w:szCs w:val="24"/>
          <w:lang w:val="en-GB"/>
        </w:rPr>
        <w:t xml:space="preserve"> shall, unless otherwise defined herein, have the same meaning herein.</w:t>
      </w:r>
    </w:p>
    <w:p w14:paraId="17CCC6AB" w14:textId="77777777" w:rsidR="00264088" w:rsidRPr="0042007E" w:rsidRDefault="00264088">
      <w:pPr>
        <w:ind w:left="540" w:hanging="540"/>
        <w:jc w:val="both"/>
        <w:rPr>
          <w:szCs w:val="24"/>
          <w:lang w:val="en-GB"/>
        </w:rPr>
      </w:pPr>
    </w:p>
    <w:p w14:paraId="25EE39CE" w14:textId="77777777" w:rsidR="00264088" w:rsidRPr="0042007E" w:rsidRDefault="00264088">
      <w:pPr>
        <w:ind w:left="540" w:hanging="540"/>
        <w:jc w:val="both"/>
        <w:rPr>
          <w:szCs w:val="24"/>
          <w:lang w:val="en-GB"/>
        </w:rPr>
      </w:pPr>
      <w:r w:rsidRPr="0042007E">
        <w:rPr>
          <w:szCs w:val="24"/>
          <w:lang w:val="en-GB"/>
        </w:rPr>
        <w:t>2.19</w:t>
      </w:r>
      <w:r w:rsidRPr="0042007E">
        <w:rPr>
          <w:szCs w:val="24"/>
          <w:lang w:val="en-GB"/>
        </w:rPr>
        <w:tab/>
      </w:r>
      <w:r w:rsidRPr="0042007E">
        <w:rPr>
          <w:color w:val="000000"/>
          <w:szCs w:val="24"/>
          <w:lang w:val="en-GB"/>
        </w:rPr>
        <w:t>This Agreement may only be terminated together with the Agreement for Storage of Liquid Fuels pursuant to the provisions of the Agreement for Storage of Liquid Fuels.</w:t>
      </w:r>
    </w:p>
    <w:p w14:paraId="3F2C69B4" w14:textId="77777777" w:rsidR="00264088" w:rsidRPr="0042007E" w:rsidRDefault="00264088">
      <w:pPr>
        <w:ind w:left="540" w:hanging="540"/>
        <w:jc w:val="both"/>
        <w:rPr>
          <w:szCs w:val="24"/>
          <w:lang w:val="en-GB"/>
        </w:rPr>
      </w:pPr>
    </w:p>
    <w:p w14:paraId="25DFFE60" w14:textId="77777777" w:rsidR="00264088" w:rsidRPr="0042007E" w:rsidRDefault="00264088">
      <w:pPr>
        <w:ind w:left="540" w:hanging="540"/>
        <w:jc w:val="both"/>
        <w:rPr>
          <w:color w:val="000000"/>
          <w:szCs w:val="24"/>
          <w:lang w:val="en-GB"/>
        </w:rPr>
      </w:pPr>
      <w:r w:rsidRPr="0042007E">
        <w:rPr>
          <w:szCs w:val="24"/>
          <w:lang w:val="en-GB"/>
        </w:rPr>
        <w:t>2.20</w:t>
      </w:r>
      <w:r w:rsidRPr="0042007E">
        <w:rPr>
          <w:szCs w:val="24"/>
          <w:lang w:val="en-GB"/>
        </w:rPr>
        <w:tab/>
        <w:t>Any changes and amendments to this Agreement shall be made in writing.</w:t>
      </w:r>
    </w:p>
    <w:p w14:paraId="1D2E7681" w14:textId="77777777" w:rsidR="00264088" w:rsidRPr="0042007E" w:rsidRDefault="00264088">
      <w:pPr>
        <w:jc w:val="both"/>
        <w:rPr>
          <w:color w:val="000000"/>
          <w:szCs w:val="24"/>
          <w:lang w:val="en-GB"/>
        </w:rPr>
      </w:pPr>
    </w:p>
    <w:p w14:paraId="1A84ED3C" w14:textId="77777777" w:rsidR="00264088" w:rsidRPr="0042007E" w:rsidRDefault="00264088">
      <w:pPr>
        <w:jc w:val="both"/>
        <w:rPr>
          <w:color w:val="000000"/>
          <w:szCs w:val="24"/>
          <w:lang w:val="en-GB"/>
        </w:rPr>
      </w:pPr>
    </w:p>
    <w:p w14:paraId="788DDD60" w14:textId="77777777" w:rsidR="00264088" w:rsidRPr="0042007E" w:rsidRDefault="00264088">
      <w:pPr>
        <w:jc w:val="both"/>
        <w:rPr>
          <w:color w:val="000000"/>
          <w:szCs w:val="24"/>
          <w:lang w:val="en-GB"/>
        </w:rPr>
      </w:pPr>
    </w:p>
    <w:p w14:paraId="7572B01F" w14:textId="77777777" w:rsidR="00264088" w:rsidRPr="0042007E" w:rsidRDefault="00264088">
      <w:pPr>
        <w:jc w:val="both"/>
        <w:rPr>
          <w:color w:val="000000"/>
          <w:szCs w:val="24"/>
          <w:lang w:val="en-GB"/>
        </w:rPr>
      </w:pPr>
    </w:p>
    <w:tbl>
      <w:tblPr>
        <w:tblW w:w="9606" w:type="dxa"/>
        <w:tblBorders>
          <w:insideH w:val="single" w:sz="4" w:space="0" w:color="auto"/>
        </w:tblBorders>
        <w:tblLook w:val="01E0" w:firstRow="1" w:lastRow="1" w:firstColumn="1" w:lastColumn="1" w:noHBand="0" w:noVBand="0"/>
      </w:tblPr>
      <w:tblGrid>
        <w:gridCol w:w="4803"/>
        <w:gridCol w:w="4803"/>
      </w:tblGrid>
      <w:tr w:rsidR="00264088" w:rsidRPr="0042007E" w14:paraId="7F231806" w14:textId="77777777">
        <w:tc>
          <w:tcPr>
            <w:tcW w:w="4803" w:type="dxa"/>
          </w:tcPr>
          <w:p w14:paraId="4BDB8607" w14:textId="77777777" w:rsidR="00264088" w:rsidRPr="0042007E" w:rsidRDefault="00264088">
            <w:pPr>
              <w:rPr>
                <w:szCs w:val="24"/>
                <w:lang w:val="en-GB"/>
              </w:rPr>
            </w:pPr>
            <w:r w:rsidRPr="0042007E">
              <w:rPr>
                <w:szCs w:val="24"/>
                <w:lang w:val="en-GB"/>
              </w:rPr>
              <w:t>DATE AND PLACE:</w:t>
            </w:r>
          </w:p>
          <w:p w14:paraId="3FB1A29E" w14:textId="77777777" w:rsidR="00264088" w:rsidRPr="0042007E" w:rsidRDefault="00264088">
            <w:pPr>
              <w:rPr>
                <w:szCs w:val="24"/>
                <w:lang w:val="en-GB"/>
              </w:rPr>
            </w:pPr>
          </w:p>
          <w:p w14:paraId="1CB86CB4" w14:textId="77777777" w:rsidR="00264088" w:rsidRPr="0042007E" w:rsidRDefault="00264088">
            <w:pPr>
              <w:rPr>
                <w:szCs w:val="24"/>
                <w:lang w:val="en-GB"/>
              </w:rPr>
            </w:pPr>
            <w:r w:rsidRPr="0042007E">
              <w:rPr>
                <w:szCs w:val="24"/>
                <w:lang w:val="en-GB"/>
              </w:rPr>
              <w:fldChar w:fldCharType="begin">
                <w:ffData>
                  <w:name w:val=""/>
                  <w:enabled/>
                  <w:calcOnExit w:val="0"/>
                  <w:statusText w:type="text" w:val="Date: dd.MM.yyyy"/>
                  <w:textInput>
                    <w:type w:val="date"/>
                    <w:maxLength w:val="10"/>
                    <w:format w:val="dd.MM.yyyy"/>
                  </w:textInput>
                </w:ffData>
              </w:fldChar>
            </w:r>
            <w:r w:rsidRPr="0042007E">
              <w:rPr>
                <w:szCs w:val="24"/>
                <w:lang w:val="en-GB"/>
              </w:rPr>
              <w:instrText xml:space="preserve"> FORMTEXT </w:instrText>
            </w:r>
            <w:r w:rsidRPr="0042007E">
              <w:rPr>
                <w:szCs w:val="24"/>
                <w:lang w:val="en-GB"/>
              </w:rPr>
            </w:r>
            <w:r w:rsidRPr="0042007E">
              <w:rPr>
                <w:szCs w:val="24"/>
                <w:lang w:val="en-GB"/>
              </w:rPr>
              <w:fldChar w:fldCharType="separate"/>
            </w:r>
            <w:r w:rsidRPr="0042007E">
              <w:rPr>
                <w:noProof/>
                <w:szCs w:val="24"/>
                <w:lang w:val="en-GB"/>
              </w:rPr>
              <w:t> </w:t>
            </w:r>
            <w:r w:rsidRPr="0042007E">
              <w:rPr>
                <w:noProof/>
                <w:szCs w:val="24"/>
                <w:lang w:val="en-GB"/>
              </w:rPr>
              <w:t> </w:t>
            </w:r>
            <w:r w:rsidRPr="0042007E">
              <w:rPr>
                <w:noProof/>
                <w:szCs w:val="24"/>
                <w:lang w:val="en-GB"/>
              </w:rPr>
              <w:t> </w:t>
            </w:r>
            <w:r w:rsidRPr="0042007E">
              <w:rPr>
                <w:noProof/>
                <w:szCs w:val="24"/>
                <w:lang w:val="en-GB"/>
              </w:rPr>
              <w:t> </w:t>
            </w:r>
            <w:r w:rsidRPr="0042007E">
              <w:rPr>
                <w:noProof/>
                <w:szCs w:val="24"/>
                <w:lang w:val="en-GB"/>
              </w:rPr>
              <w:t> </w:t>
            </w:r>
            <w:r w:rsidRPr="0042007E">
              <w:rPr>
                <w:szCs w:val="24"/>
                <w:lang w:val="en-GB"/>
              </w:rPr>
              <w:fldChar w:fldCharType="end"/>
            </w:r>
            <w:r w:rsidRPr="0042007E">
              <w:rPr>
                <w:szCs w:val="24"/>
                <w:lang w:val="en-GB"/>
              </w:rPr>
              <w:t xml:space="preserve">, </w:t>
            </w:r>
            <w:r w:rsidRPr="0042007E">
              <w:rPr>
                <w:szCs w:val="24"/>
                <w:lang w:val="en-GB"/>
              </w:rPr>
              <w:fldChar w:fldCharType="begin">
                <w:ffData>
                  <w:name w:val=""/>
                  <w:enabled/>
                  <w:calcOnExit w:val="0"/>
                  <w:statusText w:type="text" w:val="Max. 20 Characters"/>
                  <w:textInput>
                    <w:maxLength w:val="20"/>
                  </w:textInput>
                </w:ffData>
              </w:fldChar>
            </w:r>
            <w:r w:rsidRPr="0042007E">
              <w:rPr>
                <w:szCs w:val="24"/>
                <w:lang w:val="en-GB"/>
              </w:rPr>
              <w:instrText xml:space="preserve"> FORMTEXT </w:instrText>
            </w:r>
            <w:r w:rsidRPr="0042007E">
              <w:rPr>
                <w:szCs w:val="24"/>
                <w:lang w:val="en-GB"/>
              </w:rPr>
            </w:r>
            <w:r w:rsidRPr="0042007E">
              <w:rPr>
                <w:szCs w:val="24"/>
                <w:lang w:val="en-GB"/>
              </w:rPr>
              <w:fldChar w:fldCharType="separate"/>
            </w:r>
            <w:r w:rsidRPr="0042007E">
              <w:rPr>
                <w:noProof/>
                <w:szCs w:val="24"/>
                <w:lang w:val="en-GB"/>
              </w:rPr>
              <w:t> </w:t>
            </w:r>
            <w:r w:rsidRPr="0042007E">
              <w:rPr>
                <w:noProof/>
                <w:szCs w:val="24"/>
                <w:lang w:val="en-GB"/>
              </w:rPr>
              <w:t> </w:t>
            </w:r>
            <w:r w:rsidRPr="0042007E">
              <w:rPr>
                <w:noProof/>
                <w:szCs w:val="24"/>
                <w:lang w:val="en-GB"/>
              </w:rPr>
              <w:t> </w:t>
            </w:r>
            <w:r w:rsidRPr="0042007E">
              <w:rPr>
                <w:noProof/>
                <w:szCs w:val="24"/>
                <w:lang w:val="en-GB"/>
              </w:rPr>
              <w:t> </w:t>
            </w:r>
            <w:r w:rsidRPr="0042007E">
              <w:rPr>
                <w:noProof/>
                <w:szCs w:val="24"/>
                <w:lang w:val="en-GB"/>
              </w:rPr>
              <w:t> </w:t>
            </w:r>
            <w:r w:rsidRPr="0042007E">
              <w:rPr>
                <w:szCs w:val="24"/>
                <w:lang w:val="en-GB"/>
              </w:rPr>
              <w:fldChar w:fldCharType="end"/>
            </w:r>
          </w:p>
          <w:p w14:paraId="6A2EFF0B" w14:textId="77777777" w:rsidR="00264088" w:rsidRPr="0042007E" w:rsidRDefault="00264088">
            <w:pPr>
              <w:rPr>
                <w:szCs w:val="24"/>
                <w:lang w:val="en-GB"/>
              </w:rPr>
            </w:pPr>
          </w:p>
          <w:p w14:paraId="27FB380B" w14:textId="77777777" w:rsidR="00264088" w:rsidRPr="0042007E" w:rsidRDefault="00264088">
            <w:pPr>
              <w:rPr>
                <w:szCs w:val="24"/>
                <w:lang w:val="en-GB"/>
              </w:rPr>
            </w:pPr>
          </w:p>
          <w:p w14:paraId="6BA1B8D0" w14:textId="77777777" w:rsidR="00264088" w:rsidRPr="0042007E" w:rsidRDefault="00264088">
            <w:pPr>
              <w:rPr>
                <w:szCs w:val="24"/>
                <w:lang w:val="en-GB"/>
              </w:rPr>
            </w:pPr>
          </w:p>
          <w:p w14:paraId="363BF3F5" w14:textId="77777777" w:rsidR="00264088" w:rsidRPr="0042007E" w:rsidRDefault="00264088">
            <w:pPr>
              <w:rPr>
                <w:szCs w:val="24"/>
                <w:lang w:val="en-GB"/>
              </w:rPr>
            </w:pPr>
            <w:r w:rsidRPr="0042007E">
              <w:rPr>
                <w:szCs w:val="24"/>
                <w:lang w:val="en-GB"/>
              </w:rPr>
              <w:t>………………………………….</w:t>
            </w:r>
          </w:p>
          <w:p w14:paraId="350AC32A" w14:textId="77777777" w:rsidR="00264088" w:rsidRPr="0042007E" w:rsidRDefault="00264088">
            <w:pPr>
              <w:pStyle w:val="BalloonText1"/>
              <w:rPr>
                <w:rFonts w:ascii="Times New Roman" w:hAnsi="Times New Roman" w:cs="Times New Roman"/>
                <w:sz w:val="24"/>
                <w:szCs w:val="24"/>
                <w:lang w:val="en-GB"/>
              </w:rPr>
            </w:pPr>
            <w:r w:rsidRPr="0042007E">
              <w:rPr>
                <w:rFonts w:ascii="Times New Roman" w:hAnsi="Times New Roman" w:cs="Times New Roman"/>
                <w:sz w:val="24"/>
                <w:szCs w:val="24"/>
                <w:lang w:val="en-GB"/>
              </w:rPr>
              <w:t>(Signature)</w:t>
            </w:r>
          </w:p>
          <w:p w14:paraId="78EDEED5" w14:textId="77777777" w:rsidR="00264088" w:rsidRPr="0042007E" w:rsidRDefault="00264088">
            <w:pPr>
              <w:rPr>
                <w:szCs w:val="24"/>
                <w:lang w:val="en-GB"/>
              </w:rPr>
            </w:pPr>
          </w:p>
          <w:p w14:paraId="5AF053A5" w14:textId="77777777" w:rsidR="00264088" w:rsidRPr="0042007E" w:rsidRDefault="00264088">
            <w:pPr>
              <w:rPr>
                <w:szCs w:val="24"/>
                <w:lang w:val="en-GB"/>
              </w:rPr>
            </w:pPr>
          </w:p>
          <w:p w14:paraId="50C5BAEE" w14:textId="77777777" w:rsidR="00264088" w:rsidRPr="0042007E" w:rsidRDefault="00264088">
            <w:pPr>
              <w:rPr>
                <w:szCs w:val="24"/>
              </w:rPr>
            </w:pPr>
            <w:r w:rsidRPr="0042007E">
              <w:rPr>
                <w:szCs w:val="24"/>
              </w:rPr>
              <w:fldChar w:fldCharType="begin">
                <w:ffData>
                  <w:name w:val=""/>
                  <w:enabled/>
                  <w:calcOnExit w:val="0"/>
                  <w:statusText w:type="text" w:val="Name of representative: Max. 30 Characters"/>
                  <w:textInput>
                    <w:maxLength w:val="30"/>
                  </w:textInput>
                </w:ffData>
              </w:fldChar>
            </w:r>
            <w:r w:rsidRPr="0042007E">
              <w:rPr>
                <w:szCs w:val="24"/>
              </w:rPr>
              <w:instrText xml:space="preserve"> FORMTEXT </w:instrText>
            </w:r>
            <w:r w:rsidRPr="0042007E">
              <w:rPr>
                <w:szCs w:val="24"/>
              </w:rPr>
            </w:r>
            <w:r w:rsidRPr="0042007E">
              <w:rPr>
                <w:szCs w:val="24"/>
              </w:rPr>
              <w:fldChar w:fldCharType="separate"/>
            </w:r>
            <w:r w:rsidRPr="0042007E">
              <w:rPr>
                <w:noProof/>
                <w:szCs w:val="24"/>
              </w:rPr>
              <w:t> </w:t>
            </w:r>
            <w:r w:rsidRPr="0042007E">
              <w:rPr>
                <w:noProof/>
                <w:szCs w:val="24"/>
              </w:rPr>
              <w:t> </w:t>
            </w:r>
            <w:r w:rsidRPr="0042007E">
              <w:rPr>
                <w:noProof/>
                <w:szCs w:val="24"/>
              </w:rPr>
              <w:t> </w:t>
            </w:r>
            <w:r w:rsidRPr="0042007E">
              <w:rPr>
                <w:noProof/>
                <w:szCs w:val="24"/>
              </w:rPr>
              <w:t> </w:t>
            </w:r>
            <w:r w:rsidRPr="0042007E">
              <w:rPr>
                <w:noProof/>
                <w:szCs w:val="24"/>
              </w:rPr>
              <w:t> </w:t>
            </w:r>
            <w:r w:rsidRPr="0042007E">
              <w:rPr>
                <w:szCs w:val="24"/>
              </w:rPr>
              <w:fldChar w:fldCharType="end"/>
            </w:r>
          </w:p>
          <w:p w14:paraId="4CA11C12" w14:textId="77777777" w:rsidR="00264088" w:rsidRPr="0042007E" w:rsidRDefault="00264088">
            <w:pPr>
              <w:rPr>
                <w:szCs w:val="24"/>
              </w:rPr>
            </w:pPr>
            <w:r w:rsidRPr="0042007E">
              <w:rPr>
                <w:szCs w:val="24"/>
              </w:rPr>
              <w:fldChar w:fldCharType="begin">
                <w:ffData>
                  <w:name w:val=""/>
                  <w:enabled/>
                  <w:calcOnExit w:val="0"/>
                  <w:statusText w:type="text" w:val="Title: Max. 30 Characters"/>
                  <w:textInput>
                    <w:maxLength w:val="30"/>
                  </w:textInput>
                </w:ffData>
              </w:fldChar>
            </w:r>
            <w:r w:rsidRPr="0042007E">
              <w:rPr>
                <w:szCs w:val="24"/>
              </w:rPr>
              <w:instrText xml:space="preserve"> FORMTEXT </w:instrText>
            </w:r>
            <w:r w:rsidRPr="0042007E">
              <w:rPr>
                <w:szCs w:val="24"/>
              </w:rPr>
            </w:r>
            <w:r w:rsidRPr="0042007E">
              <w:rPr>
                <w:szCs w:val="24"/>
              </w:rPr>
              <w:fldChar w:fldCharType="separate"/>
            </w:r>
            <w:r w:rsidRPr="0042007E">
              <w:rPr>
                <w:noProof/>
                <w:szCs w:val="24"/>
              </w:rPr>
              <w:t> </w:t>
            </w:r>
            <w:r w:rsidRPr="0042007E">
              <w:rPr>
                <w:noProof/>
                <w:szCs w:val="24"/>
              </w:rPr>
              <w:t> </w:t>
            </w:r>
            <w:r w:rsidRPr="0042007E">
              <w:rPr>
                <w:noProof/>
                <w:szCs w:val="24"/>
              </w:rPr>
              <w:t> </w:t>
            </w:r>
            <w:r w:rsidRPr="0042007E">
              <w:rPr>
                <w:noProof/>
                <w:szCs w:val="24"/>
              </w:rPr>
              <w:t> </w:t>
            </w:r>
            <w:r w:rsidRPr="0042007E">
              <w:rPr>
                <w:noProof/>
                <w:szCs w:val="24"/>
              </w:rPr>
              <w:t> </w:t>
            </w:r>
            <w:r w:rsidRPr="0042007E">
              <w:rPr>
                <w:szCs w:val="24"/>
              </w:rPr>
              <w:fldChar w:fldCharType="end"/>
            </w:r>
          </w:p>
          <w:p w14:paraId="5BBEAFAF" w14:textId="77777777" w:rsidR="00264088" w:rsidRPr="0042007E" w:rsidRDefault="00264088">
            <w:pPr>
              <w:rPr>
                <w:szCs w:val="24"/>
              </w:rPr>
            </w:pPr>
          </w:p>
          <w:p w14:paraId="3D66C1EA" w14:textId="77777777" w:rsidR="00264088" w:rsidRPr="0042007E" w:rsidRDefault="00264088">
            <w:pPr>
              <w:rPr>
                <w:szCs w:val="24"/>
              </w:rPr>
            </w:pPr>
            <w:r w:rsidRPr="0042007E">
              <w:rPr>
                <w:szCs w:val="24"/>
              </w:rPr>
              <w:fldChar w:fldCharType="begin">
                <w:ffData>
                  <w:name w:val="Text2"/>
                  <w:enabled/>
                  <w:calcOnExit w:val="0"/>
                  <w:statusText w:type="text" w:val="Storage Operator: Max. 50 Characters"/>
                  <w:textInput>
                    <w:maxLength w:val="50"/>
                  </w:textInput>
                </w:ffData>
              </w:fldChar>
            </w:r>
            <w:bookmarkStart w:id="4" w:name="Text2"/>
            <w:r w:rsidRPr="0042007E">
              <w:rPr>
                <w:szCs w:val="24"/>
              </w:rPr>
              <w:instrText xml:space="preserve"> FORMTEXT </w:instrText>
            </w:r>
            <w:r w:rsidRPr="0042007E">
              <w:rPr>
                <w:szCs w:val="24"/>
              </w:rPr>
            </w:r>
            <w:r w:rsidRPr="0042007E">
              <w:rPr>
                <w:szCs w:val="24"/>
              </w:rPr>
              <w:fldChar w:fldCharType="separate"/>
            </w:r>
            <w:r w:rsidRPr="0042007E">
              <w:rPr>
                <w:noProof/>
                <w:szCs w:val="24"/>
              </w:rPr>
              <w:t> </w:t>
            </w:r>
            <w:r w:rsidRPr="0042007E">
              <w:rPr>
                <w:noProof/>
                <w:szCs w:val="24"/>
              </w:rPr>
              <w:t> </w:t>
            </w:r>
            <w:r w:rsidRPr="0042007E">
              <w:rPr>
                <w:noProof/>
                <w:szCs w:val="24"/>
              </w:rPr>
              <w:t> </w:t>
            </w:r>
            <w:r w:rsidRPr="0042007E">
              <w:rPr>
                <w:noProof/>
                <w:szCs w:val="24"/>
              </w:rPr>
              <w:t> </w:t>
            </w:r>
            <w:r w:rsidRPr="0042007E">
              <w:rPr>
                <w:noProof/>
                <w:szCs w:val="24"/>
              </w:rPr>
              <w:t> </w:t>
            </w:r>
            <w:r w:rsidRPr="0042007E">
              <w:rPr>
                <w:szCs w:val="24"/>
              </w:rPr>
              <w:fldChar w:fldCharType="end"/>
            </w:r>
            <w:bookmarkEnd w:id="4"/>
          </w:p>
          <w:p w14:paraId="2A29F2B8" w14:textId="77777777" w:rsidR="00264088" w:rsidRPr="0042007E" w:rsidRDefault="00264088">
            <w:pPr>
              <w:rPr>
                <w:szCs w:val="24"/>
                <w:lang w:val="en-GB"/>
              </w:rPr>
            </w:pPr>
            <w:r w:rsidRPr="0042007E">
              <w:rPr>
                <w:szCs w:val="24"/>
              </w:rPr>
              <w:t>(Storage Operator)</w:t>
            </w:r>
          </w:p>
        </w:tc>
        <w:tc>
          <w:tcPr>
            <w:tcW w:w="4803" w:type="dxa"/>
          </w:tcPr>
          <w:p w14:paraId="265145FA" w14:textId="77777777" w:rsidR="00264088" w:rsidRPr="0042007E" w:rsidRDefault="00264088">
            <w:pPr>
              <w:rPr>
                <w:szCs w:val="24"/>
                <w:lang w:val="en-GB"/>
              </w:rPr>
            </w:pPr>
            <w:r w:rsidRPr="0042007E">
              <w:rPr>
                <w:szCs w:val="24"/>
                <w:lang w:val="en-GB"/>
              </w:rPr>
              <w:t>DATE AND PLACE:</w:t>
            </w:r>
          </w:p>
          <w:p w14:paraId="16F64617" w14:textId="77777777" w:rsidR="00264088" w:rsidRPr="0042007E" w:rsidRDefault="00264088">
            <w:pPr>
              <w:rPr>
                <w:szCs w:val="24"/>
                <w:lang w:val="en-GB"/>
              </w:rPr>
            </w:pPr>
          </w:p>
          <w:p w14:paraId="00EB91AA" w14:textId="77777777" w:rsidR="00264088" w:rsidRPr="0042007E" w:rsidRDefault="00264088">
            <w:pPr>
              <w:rPr>
                <w:szCs w:val="24"/>
                <w:lang w:val="en-GB"/>
              </w:rPr>
            </w:pPr>
            <w:r w:rsidRPr="0042007E">
              <w:rPr>
                <w:szCs w:val="24"/>
                <w:lang w:val="en-GB"/>
              </w:rPr>
              <w:fldChar w:fldCharType="begin">
                <w:ffData>
                  <w:name w:val=""/>
                  <w:enabled/>
                  <w:calcOnExit w:val="0"/>
                  <w:statusText w:type="text" w:val="Date: dd.MM.yyyy"/>
                  <w:textInput>
                    <w:type w:val="date"/>
                    <w:maxLength w:val="10"/>
                    <w:format w:val="dd.MM.yyyy"/>
                  </w:textInput>
                </w:ffData>
              </w:fldChar>
            </w:r>
            <w:r w:rsidRPr="0042007E">
              <w:rPr>
                <w:szCs w:val="24"/>
                <w:lang w:val="en-GB"/>
              </w:rPr>
              <w:instrText xml:space="preserve"> FORMTEXT </w:instrText>
            </w:r>
            <w:r w:rsidRPr="0042007E">
              <w:rPr>
                <w:szCs w:val="24"/>
                <w:lang w:val="en-GB"/>
              </w:rPr>
            </w:r>
            <w:r w:rsidRPr="0042007E">
              <w:rPr>
                <w:szCs w:val="24"/>
                <w:lang w:val="en-GB"/>
              </w:rPr>
              <w:fldChar w:fldCharType="separate"/>
            </w:r>
            <w:r w:rsidRPr="0042007E">
              <w:rPr>
                <w:noProof/>
                <w:szCs w:val="24"/>
                <w:lang w:val="en-GB"/>
              </w:rPr>
              <w:t> </w:t>
            </w:r>
            <w:r w:rsidRPr="0042007E">
              <w:rPr>
                <w:noProof/>
                <w:szCs w:val="24"/>
                <w:lang w:val="en-GB"/>
              </w:rPr>
              <w:t> </w:t>
            </w:r>
            <w:r w:rsidRPr="0042007E">
              <w:rPr>
                <w:noProof/>
                <w:szCs w:val="24"/>
                <w:lang w:val="en-GB"/>
              </w:rPr>
              <w:t> </w:t>
            </w:r>
            <w:r w:rsidRPr="0042007E">
              <w:rPr>
                <w:noProof/>
                <w:szCs w:val="24"/>
                <w:lang w:val="en-GB"/>
              </w:rPr>
              <w:t> </w:t>
            </w:r>
            <w:r w:rsidRPr="0042007E">
              <w:rPr>
                <w:noProof/>
                <w:szCs w:val="24"/>
                <w:lang w:val="en-GB"/>
              </w:rPr>
              <w:t> </w:t>
            </w:r>
            <w:r w:rsidRPr="0042007E">
              <w:rPr>
                <w:szCs w:val="24"/>
                <w:lang w:val="en-GB"/>
              </w:rPr>
              <w:fldChar w:fldCharType="end"/>
            </w:r>
            <w:r w:rsidRPr="0042007E">
              <w:rPr>
                <w:szCs w:val="24"/>
                <w:lang w:val="en-GB"/>
              </w:rPr>
              <w:t>, Tallinn</w:t>
            </w:r>
          </w:p>
          <w:p w14:paraId="683FC7CD" w14:textId="77777777" w:rsidR="00264088" w:rsidRPr="0042007E" w:rsidRDefault="00264088">
            <w:pPr>
              <w:rPr>
                <w:szCs w:val="24"/>
                <w:lang w:val="en-GB"/>
              </w:rPr>
            </w:pPr>
          </w:p>
          <w:p w14:paraId="71E0E148" w14:textId="77777777" w:rsidR="00264088" w:rsidRPr="0042007E" w:rsidRDefault="00264088">
            <w:pPr>
              <w:rPr>
                <w:szCs w:val="24"/>
                <w:lang w:val="en-GB"/>
              </w:rPr>
            </w:pPr>
          </w:p>
          <w:p w14:paraId="5B2F7C58" w14:textId="77777777" w:rsidR="00264088" w:rsidRPr="0042007E" w:rsidRDefault="00264088">
            <w:pPr>
              <w:rPr>
                <w:szCs w:val="24"/>
                <w:lang w:val="en-GB"/>
              </w:rPr>
            </w:pPr>
          </w:p>
          <w:p w14:paraId="47C2191B" w14:textId="77777777" w:rsidR="00264088" w:rsidRPr="0042007E" w:rsidRDefault="00264088">
            <w:pPr>
              <w:rPr>
                <w:szCs w:val="24"/>
                <w:lang w:val="en-GB"/>
              </w:rPr>
            </w:pPr>
            <w:r w:rsidRPr="0042007E">
              <w:rPr>
                <w:szCs w:val="24"/>
                <w:lang w:val="en-GB"/>
              </w:rPr>
              <w:t>………………………………….</w:t>
            </w:r>
          </w:p>
          <w:p w14:paraId="7C49F22D" w14:textId="77777777" w:rsidR="00264088" w:rsidRPr="0042007E" w:rsidRDefault="00264088">
            <w:pPr>
              <w:pStyle w:val="BalloonText1"/>
              <w:rPr>
                <w:rFonts w:ascii="Times New Roman" w:hAnsi="Times New Roman" w:cs="Times New Roman"/>
                <w:sz w:val="24"/>
                <w:szCs w:val="24"/>
                <w:lang w:val="en-GB"/>
              </w:rPr>
            </w:pPr>
            <w:r w:rsidRPr="0042007E">
              <w:rPr>
                <w:rFonts w:ascii="Times New Roman" w:hAnsi="Times New Roman" w:cs="Times New Roman"/>
                <w:sz w:val="24"/>
                <w:szCs w:val="24"/>
                <w:lang w:val="en-GB"/>
              </w:rPr>
              <w:t>(Signature)</w:t>
            </w:r>
          </w:p>
          <w:p w14:paraId="3BDCB297" w14:textId="77777777" w:rsidR="00264088" w:rsidRPr="0042007E" w:rsidRDefault="00264088">
            <w:pPr>
              <w:rPr>
                <w:szCs w:val="24"/>
                <w:lang w:val="en-GB"/>
              </w:rPr>
            </w:pPr>
          </w:p>
          <w:p w14:paraId="1CBC29A4" w14:textId="77777777" w:rsidR="00264088" w:rsidRPr="0042007E" w:rsidRDefault="00264088">
            <w:pPr>
              <w:pStyle w:val="Normaallaadveeb"/>
            </w:pPr>
          </w:p>
          <w:p w14:paraId="799649CC" w14:textId="77777777" w:rsidR="00264088" w:rsidRPr="0042007E" w:rsidRDefault="00B7589B">
            <w:pPr>
              <w:rPr>
                <w:szCs w:val="24"/>
              </w:rPr>
            </w:pPr>
            <w:r>
              <w:rPr>
                <w:szCs w:val="24"/>
              </w:rPr>
              <w:t>Priit Enok</w:t>
            </w:r>
          </w:p>
          <w:p w14:paraId="159A136B" w14:textId="77777777" w:rsidR="00264088" w:rsidRPr="0042007E" w:rsidRDefault="00264088">
            <w:pPr>
              <w:rPr>
                <w:szCs w:val="24"/>
              </w:rPr>
            </w:pPr>
            <w:r w:rsidRPr="0042007E">
              <w:rPr>
                <w:szCs w:val="24"/>
              </w:rPr>
              <w:t>Chairman of the Board</w:t>
            </w:r>
          </w:p>
          <w:p w14:paraId="52E7B089" w14:textId="77777777" w:rsidR="00264088" w:rsidRPr="0042007E" w:rsidRDefault="00264088">
            <w:pPr>
              <w:rPr>
                <w:szCs w:val="24"/>
              </w:rPr>
            </w:pPr>
          </w:p>
          <w:p w14:paraId="1D6C483F" w14:textId="7A50D84D" w:rsidR="00264088" w:rsidRPr="00806695" w:rsidRDefault="00264088">
            <w:pPr>
              <w:pStyle w:val="Normaallaadveeb"/>
              <w:rPr>
                <w:lang w:val="fi-FI"/>
              </w:rPr>
            </w:pPr>
            <w:r w:rsidRPr="0042007E">
              <w:rPr>
                <w:lang w:val="et-EE"/>
              </w:rPr>
              <w:t xml:space="preserve">AS Eesti </w:t>
            </w:r>
            <w:r w:rsidR="00F0645D">
              <w:rPr>
                <w:lang w:val="et-EE"/>
              </w:rPr>
              <w:t>Varude Keskus</w:t>
            </w:r>
          </w:p>
          <w:p w14:paraId="5E1C4F82" w14:textId="77777777" w:rsidR="00264088" w:rsidRPr="00806695" w:rsidRDefault="00264088">
            <w:pPr>
              <w:pStyle w:val="Pis"/>
              <w:rPr>
                <w:szCs w:val="24"/>
                <w:lang w:val="fi-FI"/>
              </w:rPr>
            </w:pPr>
            <w:r w:rsidRPr="0042007E">
              <w:rPr>
                <w:szCs w:val="24"/>
              </w:rPr>
              <w:t>(Depositor)</w:t>
            </w:r>
          </w:p>
        </w:tc>
      </w:tr>
    </w:tbl>
    <w:p w14:paraId="005D8A4E" w14:textId="77777777" w:rsidR="00264088" w:rsidRPr="00806695" w:rsidRDefault="00264088">
      <w:pPr>
        <w:rPr>
          <w:color w:val="000000"/>
          <w:szCs w:val="24"/>
          <w:lang w:val="fi-FI"/>
        </w:rPr>
      </w:pPr>
    </w:p>
    <w:sectPr w:rsidR="00264088" w:rsidRPr="00806695">
      <w:footerReference w:type="default" r:id="rId10"/>
      <w:footerReference w:type="first" r:id="rId11"/>
      <w:pgSz w:w="11909" w:h="16834" w:code="9"/>
      <w:pgMar w:top="1418" w:right="1136"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5C52E" w14:textId="77777777" w:rsidR="00F0645D" w:rsidRDefault="00F0645D">
      <w:r>
        <w:separator/>
      </w:r>
    </w:p>
  </w:endnote>
  <w:endnote w:type="continuationSeparator" w:id="0">
    <w:p w14:paraId="07CBA935" w14:textId="77777777" w:rsidR="00F0645D" w:rsidRDefault="00F0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25B" w14:textId="1F5C6346" w:rsidR="006E293A" w:rsidRPr="00BE769D" w:rsidRDefault="00F0645D">
    <w:pPr>
      <w:pStyle w:val="Jalus"/>
      <w:pBdr>
        <w:top w:val="single" w:sz="4" w:space="1" w:color="auto"/>
      </w:pBdr>
      <w:jc w:val="center"/>
      <w:rPr>
        <w:szCs w:val="24"/>
      </w:rPr>
    </w:pPr>
    <w:r w:rsidRPr="00BE769D">
      <w:rPr>
        <w:noProof/>
        <w:szCs w:val="24"/>
        <w:lang w:val="en-US" w:eastAsia="en-US"/>
      </w:rPr>
      <mc:AlternateContent>
        <mc:Choice Requires="wps">
          <w:drawing>
            <wp:anchor distT="0" distB="0" distL="114300" distR="114300" simplePos="0" relativeHeight="251657216" behindDoc="0" locked="0" layoutInCell="1" allowOverlap="1" wp14:anchorId="46264AF0" wp14:editId="378FB696">
              <wp:simplePos x="0" y="0"/>
              <wp:positionH relativeFrom="column">
                <wp:posOffset>-748030</wp:posOffset>
              </wp:positionH>
              <wp:positionV relativeFrom="paragraph">
                <wp:posOffset>-8890</wp:posOffset>
              </wp:positionV>
              <wp:extent cx="177800" cy="635000"/>
              <wp:effectExtent l="0" t="0" r="0" b="0"/>
              <wp:wrapNone/>
              <wp:docPr id="2" name="t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48C42DC0" w14:textId="77777777" w:rsidR="006E293A" w:rsidRDefault="006E293A">
                          <w:pPr>
                            <w:rPr>
                              <w:sz w:val="10"/>
                            </w:rPr>
                          </w:pPr>
                          <w:r>
                            <w:rPr>
                              <w:sz w:val="10"/>
                            </w:rPr>
                            <w:t>34166_v3</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64AF0" id="_x0000_t202" coordsize="21600,21600" o:spt="202" path="m,l,21600r21600,l21600,xe">
              <v:stroke joinstyle="miter"/>
              <v:path gradientshapeok="t" o:connecttype="rect"/>
            </v:shapetype>
            <v:shape id="tb1" o:spid="_x0000_s1026" type="#_x0000_t202" style="position:absolute;left:0;text-align:left;margin-left:-58.9pt;margin-top:-.7pt;width:14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hIBQIAACYEAAAOAAAAZHJzL2Uyb0RvYy54bWysU8tu2zAQvBfoPxC815JdOE4Fy0Hq1EWB&#10;9AGk/QCKoiSiFJdd0pby911SiuO2t6A6EEtxObszO9zejL1hJ4Vegy35cpFzpqyEWtu25D++H95c&#10;c+aDsLUwYFXJH5XnN7vXr7aDK9QKOjC1QkYg1heDK3kXgiuyzMtO9cIvwClLhw1gLwJtsc1qFAOh&#10;9yZb5flVNgDWDkEq7+nv3XTIdwm/aZQMX5vGq8BMyam3kFZMaxXXbLcVRYvCdVrObYgXdNELbano&#10;GepOBMGOqP+B6rVE8NCEhYQ+g6bRUiUOxGaZ/8XmoRNOJS4kjndnmfz/g5VfTg/uG7IwvoeRBphI&#10;eHcP8qdnFvadsK26RYShU6KmwssoWTY4X8xXo9S+8BGkGj5DTUMWxwAJaGywj6oQT0boNIDHs+hq&#10;DEzGkpvNdU4nko6u3q5zimMFUTxddujDRwU9i0HJkWaawMXp3ocp9Skl1vJgdH3QxqQNttXeIDsJ&#10;mv8hfTP6H2nGsqHk79ar9cT/BRC9DmRko/uSE52ZhSiiah9snWwWhDZTTOyMnWWMyk0ahrEaKTHK&#10;WUH9SIIiTIalB0ZBXDkbyKwl97+OAhVn5pONQ1ltorkvYryIq4tYWNkB+Z+ApnAfptdwdKjbjqpM&#10;FrBwS0NsdBL4uaO5ZzJjGtH8cKLbL/cp6/l5734DAAD//wMAUEsDBBQABgAIAAAAIQAhVWhp3QAA&#10;AAoBAAAPAAAAZHJzL2Rvd25yZXYueG1sTI9BT8MwDIXvSPyHyEjcurQIla40ncYE4twNCY5ZY5qK&#10;xqmabCv8+nmncbP9nt77XK1mN4gjTqH3pCBbpCCQWm966hR87N6SAkSImowePKGCXwywqm9vKl0a&#10;f6IGj9vYCQ6hUGoFNsaxlDK0Fp0OCz8isfbtJ6cjr1MnzaRPHO4G+ZCmuXS6J26wesSNxfZne3Dc&#10;S+Q/83W3m78aGl4L+7L5e2+Uur+b188gIs7xaoYLPqNDzUx7fyATxKAgybInZo+X6REEO5JiyYe9&#10;gmWRg6wr+f+F+gwAAP//AwBQSwECLQAUAAYACAAAACEAtoM4kv4AAADhAQAAEwAAAAAAAAAAAAAA&#10;AAAAAAAAW0NvbnRlbnRfVHlwZXNdLnhtbFBLAQItABQABgAIAAAAIQA4/SH/1gAAAJQBAAALAAAA&#10;AAAAAAAAAAAAAC8BAABfcmVscy8ucmVsc1BLAQItABQABgAIAAAAIQCnUphIBQIAACYEAAAOAAAA&#10;AAAAAAAAAAAAAC4CAABkcnMvZTJvRG9jLnhtbFBLAQItABQABgAIAAAAIQAhVWhp3QAAAAoBAAAP&#10;AAAAAAAAAAAAAAAAAF8EAABkcnMvZG93bnJldi54bWxQSwUGAAAAAAQABADzAAAAaQUAAAAA&#10;" strokecolor="white">
              <v:textbox style="layout-flow:vertical" inset=".1pt,.1pt,.1pt,.1pt">
                <w:txbxContent>
                  <w:p w14:paraId="48C42DC0" w14:textId="77777777" w:rsidR="006E293A" w:rsidRDefault="006E293A">
                    <w:pPr>
                      <w:rPr>
                        <w:sz w:val="10"/>
                      </w:rPr>
                    </w:pPr>
                    <w:r>
                      <w:rPr>
                        <w:sz w:val="10"/>
                      </w:rPr>
                      <w:t>34166_v3</w:t>
                    </w:r>
                  </w:p>
                </w:txbxContent>
              </v:textbox>
            </v:shape>
          </w:pict>
        </mc:Fallback>
      </mc:AlternateContent>
    </w:r>
    <w:r w:rsidR="006E293A" w:rsidRPr="00BE769D">
      <w:rPr>
        <w:rStyle w:val="Lehekljenumber"/>
        <w:szCs w:val="24"/>
      </w:rPr>
      <w:fldChar w:fldCharType="begin"/>
    </w:r>
    <w:r w:rsidR="006E293A" w:rsidRPr="00BE769D">
      <w:rPr>
        <w:rStyle w:val="Lehekljenumber"/>
        <w:szCs w:val="24"/>
      </w:rPr>
      <w:instrText xml:space="preserve"> PAGE </w:instrText>
    </w:r>
    <w:r w:rsidR="006E293A" w:rsidRPr="00BE769D">
      <w:rPr>
        <w:rStyle w:val="Lehekljenumber"/>
        <w:szCs w:val="24"/>
      </w:rPr>
      <w:fldChar w:fldCharType="separate"/>
    </w:r>
    <w:r w:rsidR="00B7589B">
      <w:rPr>
        <w:rStyle w:val="Lehekljenumber"/>
        <w:noProof/>
        <w:szCs w:val="24"/>
      </w:rPr>
      <w:t>7</w:t>
    </w:r>
    <w:r w:rsidR="006E293A" w:rsidRPr="00BE769D">
      <w:rPr>
        <w:rStyle w:val="Lehekljenumber"/>
        <w:szCs w:val="24"/>
      </w:rPr>
      <w:fldChar w:fldCharType="end"/>
    </w:r>
    <w:r w:rsidR="006E293A" w:rsidRPr="00BE769D">
      <w:rPr>
        <w:rStyle w:val="Lehekljenumber"/>
        <w:szCs w:val="24"/>
      </w:rPr>
      <w:t>/(</w:t>
    </w:r>
    <w:r w:rsidR="006E293A" w:rsidRPr="00BE769D">
      <w:rPr>
        <w:rStyle w:val="Lehekljenumber"/>
        <w:szCs w:val="24"/>
      </w:rPr>
      <w:fldChar w:fldCharType="begin"/>
    </w:r>
    <w:r w:rsidR="006E293A" w:rsidRPr="00BE769D">
      <w:rPr>
        <w:rStyle w:val="Lehekljenumber"/>
        <w:szCs w:val="24"/>
      </w:rPr>
      <w:instrText xml:space="preserve"> NUMPAGES </w:instrText>
    </w:r>
    <w:r w:rsidR="006E293A" w:rsidRPr="00BE769D">
      <w:rPr>
        <w:rStyle w:val="Lehekljenumber"/>
        <w:szCs w:val="24"/>
      </w:rPr>
      <w:fldChar w:fldCharType="separate"/>
    </w:r>
    <w:r w:rsidR="00B7589B">
      <w:rPr>
        <w:rStyle w:val="Lehekljenumber"/>
        <w:noProof/>
        <w:szCs w:val="24"/>
      </w:rPr>
      <w:t>7</w:t>
    </w:r>
    <w:r w:rsidR="006E293A" w:rsidRPr="00BE769D">
      <w:rPr>
        <w:rStyle w:val="Lehekljenumber"/>
        <w:szCs w:val="24"/>
      </w:rPr>
      <w:fldChar w:fldCharType="end"/>
    </w:r>
    <w:r w:rsidR="006E293A" w:rsidRPr="00BE769D">
      <w:rPr>
        <w:rStyle w:val="Lehekljenumber"/>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1D6B" w14:textId="12F07A08" w:rsidR="006E293A" w:rsidRDefault="00F0645D">
    <w:pPr>
      <w:pStyle w:val="Jalus"/>
    </w:pPr>
    <w:r>
      <w:rPr>
        <w:noProof/>
        <w:lang w:val="en-US" w:eastAsia="en-US"/>
      </w:rPr>
      <mc:AlternateContent>
        <mc:Choice Requires="wps">
          <w:drawing>
            <wp:anchor distT="0" distB="0" distL="114300" distR="114300" simplePos="0" relativeHeight="251658240" behindDoc="0" locked="0" layoutInCell="1" allowOverlap="1" wp14:anchorId="4615AE15" wp14:editId="670DAE9C">
              <wp:simplePos x="0" y="0"/>
              <wp:positionH relativeFrom="column">
                <wp:posOffset>-748030</wp:posOffset>
              </wp:positionH>
              <wp:positionV relativeFrom="paragraph">
                <wp:posOffset>-62230</wp:posOffset>
              </wp:positionV>
              <wp:extent cx="177800" cy="635000"/>
              <wp:effectExtent l="0" t="0" r="0" b="0"/>
              <wp:wrapNone/>
              <wp:docPr id="1" name="tb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318F855B" w14:textId="77777777" w:rsidR="006E293A" w:rsidRDefault="006E293A">
                          <w:pPr>
                            <w:rPr>
                              <w:sz w:val="10"/>
                            </w:rPr>
                          </w:pPr>
                          <w:r>
                            <w:rPr>
                              <w:sz w:val="10"/>
                            </w:rPr>
                            <w:t>34166_v3</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AE15" id="_x0000_t202" coordsize="21600,21600" o:spt="202" path="m,l,21600r21600,l21600,xe">
              <v:stroke joinstyle="miter"/>
              <v:path gradientshapeok="t" o:connecttype="rect"/>
            </v:shapetype>
            <v:shape id="tb0" o:spid="_x0000_s1027" type="#_x0000_t202" style="position:absolute;margin-left:-58.9pt;margin-top:-4.9pt;width:14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JSBwIAAC0EAAAOAAAAZHJzL2Uyb0RvYy54bWysU9tu2zAMfR+wfxD0vtjJkKYz4hRdugwD&#10;ugvQ7QNkWbaFyaJGKbH796NkN822t2J+IChTOuQ5JLc3Y2/YSaHXYEu+XOScKSuh1rYt+Y/vhzfX&#10;nPkgbC0MWFXyR+X5ze71q+3gCrWCDkytkBGI9cXgSt6F4Ios87JTvfALcMpSsAHsRaAjtlmNYiD0&#10;3mSrPL/KBsDaIUjlPf29m4J8l/CbRsnwtWm8CsyUnGoLyWKyVbTZbiuKFoXrtJzLEC+oohfaUtIz&#10;1J0Igh1R/wPVa4ngoQkLCX0GTaOlShyIzTL/i81DJ5xKXEgc784y+f8HK7+cHtw3ZGF8DyM1MJHw&#10;7h7kT88s7DthW3WLCEOnRE2Jl1GybHC+mJ9GqX3hI0g1fIaamiyOARLQ2GAfVSGejNCpAY9n0dUY&#10;mIwpN5vrnCKSQldv1zn5MYMonh479OGjgp5Fp+RIPU3g4nTvw3T16UrM5cHo+qCNSQdsq71BdhLU&#10;/0P6ZvQ/rhnLhpK/W6/WE/8XQPQ60CAb3Zec6MwsRBFV+2DrNGZBaDP5xM7YWcao3KRhGKuR6XrW&#10;OKpaQf1IuiJMc0t7Rk60nA00syX3v44CFWfmk429WW3ijF/4eOFXF76wsgNaAwKa3H2YluLoULcd&#10;ZZkmwcIt9bLRSefniubSaSZTp+b9iUN/eU63nrd89xsAAP//AwBQSwMEFAAGAAgAAAAhALbKjYnc&#10;AAAACgEAAA8AAABkcnMvZG93bnJldi54bWxMj0FPwzAMhe9I/IfISNy6tDuMrjSdxgTi3A0Jjllj&#10;morEqZpsK/x6vBOc/Cw/vfe53szeiTNOcQikoFjkIJC6YAbqFbwdXrISREyajHaBUME3Rtg0tze1&#10;rky4UIvnfeoFh1CstAKb0lhJGTuLXsdFGJH49hkmrxOvUy/NpC8c7p1c5vlKej0QN1g94s5i97U/&#10;ee4lCu+rbX+YP1pyz6V92v28tkrd383bRxAJ5/Rnhis+o0PDTMdwIhOFU5AVxQOzJ1ZrnuzIyqs4&#10;KljnS5BNLf+/0PwCAAD//wMAUEsBAi0AFAAGAAgAAAAhALaDOJL+AAAA4QEAABMAAAAAAAAAAAAA&#10;AAAAAAAAAFtDb250ZW50X1R5cGVzXS54bWxQSwECLQAUAAYACAAAACEAOP0h/9YAAACUAQAACwAA&#10;AAAAAAAAAAAAAAAvAQAAX3JlbHMvLnJlbHNQSwECLQAUAAYACAAAACEACNsyUgcCAAAtBAAADgAA&#10;AAAAAAAAAAAAAAAuAgAAZHJzL2Uyb0RvYy54bWxQSwECLQAUAAYACAAAACEAtsqNidwAAAAKAQAA&#10;DwAAAAAAAAAAAAAAAABhBAAAZHJzL2Rvd25yZXYueG1sUEsFBgAAAAAEAAQA8wAAAGoFAAAAAA==&#10;" strokecolor="white">
              <v:textbox style="layout-flow:vertical" inset=".1pt,.1pt,.1pt,.1pt">
                <w:txbxContent>
                  <w:p w14:paraId="318F855B" w14:textId="77777777" w:rsidR="006E293A" w:rsidRDefault="006E293A">
                    <w:pPr>
                      <w:rPr>
                        <w:sz w:val="10"/>
                      </w:rPr>
                    </w:pPr>
                    <w:r>
                      <w:rPr>
                        <w:sz w:val="10"/>
                      </w:rPr>
                      <w:t>34166_v3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F8A03" w14:textId="77777777" w:rsidR="00F0645D" w:rsidRDefault="00F0645D">
      <w:r>
        <w:separator/>
      </w:r>
    </w:p>
  </w:footnote>
  <w:footnote w:type="continuationSeparator" w:id="0">
    <w:p w14:paraId="18E66574" w14:textId="77777777" w:rsidR="00F0645D" w:rsidRDefault="00F0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B28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24DC2"/>
    <w:multiLevelType w:val="singleLevel"/>
    <w:tmpl w:val="57DAD628"/>
    <w:lvl w:ilvl="0">
      <w:start w:val="1"/>
      <w:numFmt w:val="decimal"/>
      <w:lvlText w:val="%1."/>
      <w:lvlJc w:val="left"/>
      <w:pPr>
        <w:tabs>
          <w:tab w:val="num" w:pos="360"/>
        </w:tabs>
        <w:ind w:left="360" w:hanging="360"/>
      </w:pPr>
    </w:lvl>
  </w:abstractNum>
  <w:abstractNum w:abstractNumId="2" w15:restartNumberingAfterBreak="0">
    <w:nsid w:val="02F804F6"/>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0375594E"/>
    <w:multiLevelType w:val="singleLevel"/>
    <w:tmpl w:val="88B63768"/>
    <w:lvl w:ilvl="0">
      <w:start w:val="1"/>
      <w:numFmt w:val="lowerLetter"/>
      <w:lvlText w:val="%1)"/>
      <w:lvlJc w:val="left"/>
      <w:pPr>
        <w:tabs>
          <w:tab w:val="num" w:pos="1080"/>
        </w:tabs>
        <w:ind w:left="1080" w:hanging="360"/>
      </w:pPr>
      <w:rPr>
        <w:rFonts w:hint="default"/>
      </w:rPr>
    </w:lvl>
  </w:abstractNum>
  <w:abstractNum w:abstractNumId="4" w15:restartNumberingAfterBreak="0">
    <w:nsid w:val="09DB379B"/>
    <w:multiLevelType w:val="singleLevel"/>
    <w:tmpl w:val="93CC8246"/>
    <w:lvl w:ilvl="0">
      <w:numFmt w:val="bullet"/>
      <w:lvlText w:val="-"/>
      <w:lvlJc w:val="left"/>
      <w:pPr>
        <w:tabs>
          <w:tab w:val="num" w:pos="1065"/>
        </w:tabs>
        <w:ind w:left="1065" w:hanging="360"/>
      </w:pPr>
      <w:rPr>
        <w:rFonts w:ascii="Times New Roman" w:hAnsi="Times New Roman" w:hint="default"/>
      </w:rPr>
    </w:lvl>
  </w:abstractNum>
  <w:abstractNum w:abstractNumId="5" w15:restartNumberingAfterBreak="0">
    <w:nsid w:val="0AD24189"/>
    <w:multiLevelType w:val="singleLevel"/>
    <w:tmpl w:val="04070017"/>
    <w:lvl w:ilvl="0">
      <w:start w:val="1"/>
      <w:numFmt w:val="lowerLetter"/>
      <w:lvlText w:val="%1)"/>
      <w:lvlJc w:val="left"/>
      <w:pPr>
        <w:tabs>
          <w:tab w:val="num" w:pos="360"/>
        </w:tabs>
        <w:ind w:left="360" w:hanging="360"/>
      </w:pPr>
    </w:lvl>
  </w:abstractNum>
  <w:abstractNum w:abstractNumId="6" w15:restartNumberingAfterBreak="0">
    <w:nsid w:val="0E6438B4"/>
    <w:multiLevelType w:val="singleLevel"/>
    <w:tmpl w:val="22240C8A"/>
    <w:lvl w:ilvl="0">
      <w:start w:val="3"/>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0414BF2"/>
    <w:multiLevelType w:val="singleLevel"/>
    <w:tmpl w:val="57DAD628"/>
    <w:lvl w:ilvl="0">
      <w:start w:val="1"/>
      <w:numFmt w:val="decimal"/>
      <w:lvlText w:val="%1."/>
      <w:lvlJc w:val="left"/>
      <w:pPr>
        <w:tabs>
          <w:tab w:val="num" w:pos="360"/>
        </w:tabs>
        <w:ind w:left="360" w:hanging="360"/>
      </w:pPr>
    </w:lvl>
  </w:abstractNum>
  <w:abstractNum w:abstractNumId="8" w15:restartNumberingAfterBreak="0">
    <w:nsid w:val="18453EE0"/>
    <w:multiLevelType w:val="singleLevel"/>
    <w:tmpl w:val="57DAD628"/>
    <w:lvl w:ilvl="0">
      <w:start w:val="1"/>
      <w:numFmt w:val="decimal"/>
      <w:lvlText w:val="%1."/>
      <w:lvlJc w:val="left"/>
      <w:pPr>
        <w:tabs>
          <w:tab w:val="num" w:pos="360"/>
        </w:tabs>
        <w:ind w:left="360" w:hanging="360"/>
      </w:pPr>
    </w:lvl>
  </w:abstractNum>
  <w:abstractNum w:abstractNumId="9" w15:restartNumberingAfterBreak="0">
    <w:nsid w:val="19685264"/>
    <w:multiLevelType w:val="singleLevel"/>
    <w:tmpl w:val="93CC8246"/>
    <w:lvl w:ilvl="0">
      <w:numFmt w:val="bullet"/>
      <w:lvlText w:val="-"/>
      <w:lvlJc w:val="left"/>
      <w:pPr>
        <w:tabs>
          <w:tab w:val="num" w:pos="1065"/>
        </w:tabs>
        <w:ind w:left="1065" w:hanging="360"/>
      </w:pPr>
      <w:rPr>
        <w:rFonts w:ascii="Times New Roman" w:hAnsi="Times New Roman" w:hint="default"/>
      </w:rPr>
    </w:lvl>
  </w:abstractNum>
  <w:abstractNum w:abstractNumId="10" w15:restartNumberingAfterBreak="0">
    <w:nsid w:val="1C4F313F"/>
    <w:multiLevelType w:val="multilevel"/>
    <w:tmpl w:val="BFEEAA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D353A0"/>
    <w:multiLevelType w:val="singleLevel"/>
    <w:tmpl w:val="04070015"/>
    <w:lvl w:ilvl="0">
      <w:start w:val="1"/>
      <w:numFmt w:val="decimal"/>
      <w:lvlText w:val="(%1)"/>
      <w:lvlJc w:val="left"/>
      <w:pPr>
        <w:tabs>
          <w:tab w:val="num" w:pos="360"/>
        </w:tabs>
        <w:ind w:left="360" w:hanging="360"/>
      </w:pPr>
    </w:lvl>
  </w:abstractNum>
  <w:abstractNum w:abstractNumId="12" w15:restartNumberingAfterBreak="0">
    <w:nsid w:val="21E61EDF"/>
    <w:multiLevelType w:val="singleLevel"/>
    <w:tmpl w:val="839EA728"/>
    <w:lvl w:ilvl="0">
      <w:start w:val="1"/>
      <w:numFmt w:val="decimal"/>
      <w:lvlText w:val="%1."/>
      <w:lvlJc w:val="left"/>
      <w:pPr>
        <w:tabs>
          <w:tab w:val="num" w:pos="420"/>
        </w:tabs>
        <w:ind w:left="420" w:hanging="360"/>
      </w:pPr>
      <w:rPr>
        <w:rFonts w:hint="default"/>
      </w:rPr>
    </w:lvl>
  </w:abstractNum>
  <w:abstractNum w:abstractNumId="13" w15:restartNumberingAfterBreak="0">
    <w:nsid w:val="22332E69"/>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27E1153C"/>
    <w:multiLevelType w:val="multilevel"/>
    <w:tmpl w:val="C8A62070"/>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134376"/>
    <w:multiLevelType w:val="multilevel"/>
    <w:tmpl w:val="A9FA573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114803"/>
    <w:multiLevelType w:val="singleLevel"/>
    <w:tmpl w:val="2834A556"/>
    <w:lvl w:ilvl="0">
      <w:start w:val="1"/>
      <w:numFmt w:val="decimal"/>
      <w:lvlText w:val="%1."/>
      <w:lvlJc w:val="left"/>
      <w:pPr>
        <w:tabs>
          <w:tab w:val="num" w:pos="360"/>
        </w:tabs>
        <w:ind w:left="360" w:hanging="360"/>
      </w:pPr>
    </w:lvl>
  </w:abstractNum>
  <w:abstractNum w:abstractNumId="17" w15:restartNumberingAfterBreak="0">
    <w:nsid w:val="31DE5F4C"/>
    <w:multiLevelType w:val="multilevel"/>
    <w:tmpl w:val="C1AC933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C2192C"/>
    <w:multiLevelType w:val="multilevel"/>
    <w:tmpl w:val="A59CFFA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7334D5F"/>
    <w:multiLevelType w:val="singleLevel"/>
    <w:tmpl w:val="990255DE"/>
    <w:lvl w:ilvl="0">
      <w:start w:val="1"/>
      <w:numFmt w:val="decimal"/>
      <w:lvlText w:val="%1."/>
      <w:lvlJc w:val="left"/>
      <w:pPr>
        <w:tabs>
          <w:tab w:val="num" w:pos="360"/>
        </w:tabs>
        <w:ind w:left="360" w:hanging="360"/>
      </w:pPr>
    </w:lvl>
  </w:abstractNum>
  <w:abstractNum w:abstractNumId="20" w15:restartNumberingAfterBreak="0">
    <w:nsid w:val="38E30CB3"/>
    <w:multiLevelType w:val="multilevel"/>
    <w:tmpl w:val="BC5812D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D2739A4"/>
    <w:multiLevelType w:val="multilevel"/>
    <w:tmpl w:val="BFEEAA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D4963DC"/>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3D7312C1"/>
    <w:multiLevelType w:val="multilevel"/>
    <w:tmpl w:val="C1AC933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19819EF"/>
    <w:multiLevelType w:val="singleLevel"/>
    <w:tmpl w:val="57DAD628"/>
    <w:lvl w:ilvl="0">
      <w:start w:val="1"/>
      <w:numFmt w:val="decimal"/>
      <w:lvlText w:val="%1."/>
      <w:lvlJc w:val="left"/>
      <w:pPr>
        <w:tabs>
          <w:tab w:val="num" w:pos="360"/>
        </w:tabs>
        <w:ind w:left="360" w:hanging="360"/>
      </w:pPr>
    </w:lvl>
  </w:abstractNum>
  <w:abstractNum w:abstractNumId="25" w15:restartNumberingAfterBreak="0">
    <w:nsid w:val="53687138"/>
    <w:multiLevelType w:val="multilevel"/>
    <w:tmpl w:val="6B7E3116"/>
    <w:lvl w:ilvl="0">
      <w:start w:val="10"/>
      <w:numFmt w:val="decimal"/>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36D341B"/>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5FE637F7"/>
    <w:multiLevelType w:val="singleLevel"/>
    <w:tmpl w:val="04070015"/>
    <w:lvl w:ilvl="0">
      <w:start w:val="1"/>
      <w:numFmt w:val="decimal"/>
      <w:lvlText w:val="(%1)"/>
      <w:lvlJc w:val="left"/>
      <w:pPr>
        <w:tabs>
          <w:tab w:val="num" w:pos="360"/>
        </w:tabs>
        <w:ind w:left="360" w:hanging="360"/>
      </w:pPr>
    </w:lvl>
  </w:abstractNum>
  <w:abstractNum w:abstractNumId="28" w15:restartNumberingAfterBreak="0">
    <w:nsid w:val="64DA57EE"/>
    <w:multiLevelType w:val="multilevel"/>
    <w:tmpl w:val="2650326E"/>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9C50168"/>
    <w:multiLevelType w:val="singleLevel"/>
    <w:tmpl w:val="04070015"/>
    <w:lvl w:ilvl="0">
      <w:start w:val="1"/>
      <w:numFmt w:val="decimal"/>
      <w:lvlText w:val="(%1)"/>
      <w:lvlJc w:val="left"/>
      <w:pPr>
        <w:tabs>
          <w:tab w:val="num" w:pos="360"/>
        </w:tabs>
        <w:ind w:left="360" w:hanging="360"/>
      </w:pPr>
    </w:lvl>
  </w:abstractNum>
  <w:abstractNum w:abstractNumId="30" w15:restartNumberingAfterBreak="0">
    <w:nsid w:val="71E36349"/>
    <w:multiLevelType w:val="singleLevel"/>
    <w:tmpl w:val="04070017"/>
    <w:lvl w:ilvl="0">
      <w:start w:val="1"/>
      <w:numFmt w:val="lowerLetter"/>
      <w:lvlText w:val="%1)"/>
      <w:lvlJc w:val="left"/>
      <w:pPr>
        <w:tabs>
          <w:tab w:val="num" w:pos="360"/>
        </w:tabs>
        <w:ind w:left="360" w:hanging="360"/>
      </w:pPr>
    </w:lvl>
  </w:abstractNum>
  <w:num w:numId="1" w16cid:durableId="1410612277">
    <w:abstractNumId w:val="6"/>
  </w:num>
  <w:num w:numId="2" w16cid:durableId="899827658">
    <w:abstractNumId w:val="13"/>
  </w:num>
  <w:num w:numId="3" w16cid:durableId="1216770830">
    <w:abstractNumId w:val="19"/>
  </w:num>
  <w:num w:numId="4" w16cid:durableId="1349866191">
    <w:abstractNumId w:val="1"/>
  </w:num>
  <w:num w:numId="5" w16cid:durableId="969170930">
    <w:abstractNumId w:val="27"/>
  </w:num>
  <w:num w:numId="6" w16cid:durableId="1848052318">
    <w:abstractNumId w:val="9"/>
  </w:num>
  <w:num w:numId="7" w16cid:durableId="1461148012">
    <w:abstractNumId w:val="2"/>
  </w:num>
  <w:num w:numId="8" w16cid:durableId="39937138">
    <w:abstractNumId w:val="4"/>
  </w:num>
  <w:num w:numId="9" w16cid:durableId="1997028192">
    <w:abstractNumId w:val="3"/>
  </w:num>
  <w:num w:numId="10" w16cid:durableId="1727802579">
    <w:abstractNumId w:val="5"/>
  </w:num>
  <w:num w:numId="11" w16cid:durableId="1928146333">
    <w:abstractNumId w:val="30"/>
  </w:num>
  <w:num w:numId="12" w16cid:durableId="1510021271">
    <w:abstractNumId w:val="12"/>
  </w:num>
  <w:num w:numId="13" w16cid:durableId="917204087">
    <w:abstractNumId w:val="7"/>
  </w:num>
  <w:num w:numId="14" w16cid:durableId="13188901">
    <w:abstractNumId w:val="19"/>
  </w:num>
  <w:num w:numId="15" w16cid:durableId="1932622118">
    <w:abstractNumId w:val="19"/>
  </w:num>
  <w:num w:numId="16" w16cid:durableId="1581328513">
    <w:abstractNumId w:val="27"/>
  </w:num>
  <w:num w:numId="17" w16cid:durableId="1867867122">
    <w:abstractNumId w:val="27"/>
  </w:num>
  <w:num w:numId="18" w16cid:durableId="1890610442">
    <w:abstractNumId w:val="22"/>
  </w:num>
  <w:num w:numId="19" w16cid:durableId="651523085">
    <w:abstractNumId w:val="16"/>
  </w:num>
  <w:num w:numId="20" w16cid:durableId="890770329">
    <w:abstractNumId w:val="23"/>
  </w:num>
  <w:num w:numId="21" w16cid:durableId="1451319288">
    <w:abstractNumId w:val="26"/>
  </w:num>
  <w:num w:numId="22" w16cid:durableId="375084065">
    <w:abstractNumId w:val="17"/>
  </w:num>
  <w:num w:numId="23" w16cid:durableId="1651321113">
    <w:abstractNumId w:val="15"/>
  </w:num>
  <w:num w:numId="24" w16cid:durableId="1527864076">
    <w:abstractNumId w:val="20"/>
  </w:num>
  <w:num w:numId="25" w16cid:durableId="1368918113">
    <w:abstractNumId w:val="18"/>
  </w:num>
  <w:num w:numId="26" w16cid:durableId="136263404">
    <w:abstractNumId w:val="14"/>
  </w:num>
  <w:num w:numId="27" w16cid:durableId="587350479">
    <w:abstractNumId w:val="28"/>
  </w:num>
  <w:num w:numId="28" w16cid:durableId="483082752">
    <w:abstractNumId w:val="25"/>
  </w:num>
  <w:num w:numId="29" w16cid:durableId="1288126195">
    <w:abstractNumId w:val="10"/>
  </w:num>
  <w:num w:numId="30" w16cid:durableId="1580601343">
    <w:abstractNumId w:val="21"/>
  </w:num>
  <w:num w:numId="31" w16cid:durableId="115915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PEqUHo1vhR+CMfm2QktUTA8vHdSN5OIWJshS/eHJuLG7nbvCPBvvW4jpY0RwqAl0gQVdHQsBGHJrxdiyd9iBw==" w:salt="LObVG5kiOzxzdn7kfCLwf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88"/>
    <w:rsid w:val="001B2D9B"/>
    <w:rsid w:val="00264088"/>
    <w:rsid w:val="002F3867"/>
    <w:rsid w:val="00382A13"/>
    <w:rsid w:val="0042007E"/>
    <w:rsid w:val="005811F1"/>
    <w:rsid w:val="005A3219"/>
    <w:rsid w:val="00617D61"/>
    <w:rsid w:val="00642C46"/>
    <w:rsid w:val="00645420"/>
    <w:rsid w:val="006E293A"/>
    <w:rsid w:val="00734241"/>
    <w:rsid w:val="007B63DB"/>
    <w:rsid w:val="00806695"/>
    <w:rsid w:val="009E40A7"/>
    <w:rsid w:val="00B7589B"/>
    <w:rsid w:val="00BE769D"/>
    <w:rsid w:val="00E9172F"/>
    <w:rsid w:val="00ED4E5B"/>
    <w:rsid w:val="00EF34A6"/>
    <w:rsid w:val="00F06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C7122"/>
  <w14:defaultImageDpi w14:val="300"/>
  <w15:chartTrackingRefBased/>
  <w15:docId w15:val="{C36CA53A-DF38-4618-ABC0-F382E5CD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6E293A"/>
    <w:rPr>
      <w:rFonts w:ascii="Times New Roman" w:hAnsi="Times New Roman"/>
      <w:sz w:val="24"/>
      <w:lang w:val="et-EE" w:eastAsia="et-EE"/>
    </w:rPr>
  </w:style>
  <w:style w:type="paragraph" w:styleId="Pealkiri1">
    <w:name w:val="heading 1"/>
    <w:next w:val="Normaallaad"/>
    <w:qFormat/>
    <w:pPr>
      <w:outlineLvl w:val="0"/>
    </w:pPr>
    <w:rPr>
      <w:noProof/>
      <w:lang w:val="en-GB"/>
    </w:rPr>
  </w:style>
  <w:style w:type="paragraph" w:styleId="Pealkiri2">
    <w:name w:val="heading 2"/>
    <w:next w:val="Normaallaad"/>
    <w:qFormat/>
    <w:pPr>
      <w:outlineLvl w:val="1"/>
    </w:pPr>
    <w:rPr>
      <w:noProof/>
      <w:lang w:val="en-GB"/>
    </w:rPr>
  </w:style>
  <w:style w:type="paragraph" w:styleId="Pealkiri3">
    <w:name w:val="heading 3"/>
    <w:next w:val="Normaallaad"/>
    <w:qFormat/>
    <w:pPr>
      <w:outlineLvl w:val="2"/>
    </w:pPr>
    <w:rPr>
      <w:noProof/>
      <w:lang w:val="en-GB"/>
    </w:rPr>
  </w:style>
  <w:style w:type="paragraph" w:styleId="Pealkiri4">
    <w:name w:val="heading 4"/>
    <w:qFormat/>
    <w:rsid w:val="006E293A"/>
    <w:pPr>
      <w:spacing w:before="4000"/>
      <w:jc w:val="center"/>
      <w:outlineLvl w:val="3"/>
    </w:pPr>
    <w:rPr>
      <w:b/>
      <w:noProof/>
      <w:sz w:val="32"/>
      <w:u w:val="single"/>
      <w:lang w:val="en-GB"/>
    </w:rPr>
  </w:style>
  <w:style w:type="paragraph" w:styleId="Pealkiri5">
    <w:name w:val="heading 5"/>
    <w:next w:val="Normaallaad"/>
    <w:qFormat/>
    <w:pPr>
      <w:outlineLvl w:val="4"/>
    </w:pPr>
    <w:rPr>
      <w:noProof/>
      <w:lang w:val="en-GB"/>
    </w:rPr>
  </w:style>
  <w:style w:type="paragraph" w:styleId="Pealkiri6">
    <w:name w:val="heading 6"/>
    <w:next w:val="Normaallaad"/>
    <w:qFormat/>
    <w:pPr>
      <w:outlineLvl w:val="5"/>
    </w:pPr>
    <w:rPr>
      <w:noProof/>
      <w:lang w:val="en-GB"/>
    </w:rPr>
  </w:style>
  <w:style w:type="paragraph" w:styleId="Pealkiri7">
    <w:name w:val="heading 7"/>
    <w:next w:val="Normaallaad"/>
    <w:qFormat/>
    <w:pPr>
      <w:outlineLvl w:val="6"/>
    </w:pPr>
    <w:rPr>
      <w:noProof/>
      <w:lang w:val="en-GB"/>
    </w:rPr>
  </w:style>
  <w:style w:type="paragraph" w:styleId="Pealkiri8">
    <w:name w:val="heading 8"/>
    <w:next w:val="Normaallaad"/>
    <w:qFormat/>
    <w:pPr>
      <w:outlineLvl w:val="7"/>
    </w:pPr>
    <w:rPr>
      <w:noProof/>
      <w:lang w:val="en-GB"/>
    </w:rPr>
  </w:style>
  <w:style w:type="paragraph" w:styleId="Pealkiri9">
    <w:name w:val="heading 9"/>
    <w:next w:val="Normaallaad"/>
    <w:qFormat/>
    <w:pPr>
      <w:outlineLvl w:val="8"/>
    </w:pPr>
    <w:rPr>
      <w:noProof/>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pPr>
      <w:tabs>
        <w:tab w:val="center" w:pos="4536"/>
        <w:tab w:val="right" w:pos="9072"/>
      </w:tabs>
    </w:pPr>
  </w:style>
  <w:style w:type="paragraph" w:styleId="Jalus">
    <w:name w:val="footer"/>
    <w:basedOn w:val="Normaallaad"/>
    <w:pPr>
      <w:tabs>
        <w:tab w:val="center" w:pos="4536"/>
        <w:tab w:val="right" w:pos="9072"/>
      </w:tabs>
    </w:pPr>
  </w:style>
  <w:style w:type="character" w:styleId="Lehekljenumber">
    <w:name w:val="page number"/>
    <w:basedOn w:val="Liguvaikefont"/>
  </w:style>
  <w:style w:type="paragraph" w:styleId="Taandegakehatekst">
    <w:name w:val="Body Text Indent"/>
    <w:basedOn w:val="Normaallaad"/>
    <w:pPr>
      <w:ind w:left="426" w:hanging="426"/>
    </w:pPr>
    <w:rPr>
      <w:color w:val="000000"/>
      <w:sz w:val="22"/>
      <w:lang w:val="de-DE"/>
    </w:rPr>
  </w:style>
  <w:style w:type="paragraph" w:styleId="Taandegakehatekst2">
    <w:name w:val="Body Text Indent 2"/>
    <w:basedOn w:val="Normaallaad"/>
    <w:pPr>
      <w:tabs>
        <w:tab w:val="num" w:pos="1080"/>
      </w:tabs>
      <w:ind w:left="720"/>
    </w:pPr>
    <w:rPr>
      <w:color w:val="000000"/>
      <w:sz w:val="22"/>
      <w:lang w:val="de-DE"/>
    </w:rPr>
  </w:style>
  <w:style w:type="paragraph" w:styleId="Taandegakehatekst3">
    <w:name w:val="Body Text Indent 3"/>
    <w:basedOn w:val="Normaallaad"/>
    <w:pPr>
      <w:ind w:left="426" w:firstLine="654"/>
    </w:pPr>
    <w:rPr>
      <w:color w:val="000000"/>
      <w:sz w:val="22"/>
      <w:lang w:val="de-DE"/>
    </w:rPr>
  </w:style>
  <w:style w:type="paragraph" w:styleId="Kehatekst">
    <w:name w:val="Body Text"/>
    <w:basedOn w:val="Normaallaad"/>
    <w:rPr>
      <w:color w:val="000000"/>
      <w:sz w:val="22"/>
      <w:lang w:val="de-DE"/>
    </w:rPr>
  </w:style>
  <w:style w:type="paragraph" w:styleId="Kehatekst2">
    <w:name w:val="Body Text 2"/>
    <w:basedOn w:val="Normaallaad"/>
    <w:rPr>
      <w:sz w:val="14"/>
    </w:rPr>
  </w:style>
  <w:style w:type="paragraph" w:styleId="Dokumendiplaan">
    <w:name w:val="Document Map"/>
    <w:basedOn w:val="Normaallaad"/>
    <w:semiHidden/>
    <w:pPr>
      <w:shd w:val="clear" w:color="auto" w:fill="000080"/>
    </w:pPr>
    <w:rPr>
      <w:rFonts w:ascii="Tahoma" w:hAnsi="Tahoma"/>
    </w:rPr>
  </w:style>
  <w:style w:type="character" w:styleId="Kommentaariviide">
    <w:name w:val="annotation reference"/>
    <w:semiHidden/>
    <w:rPr>
      <w:sz w:val="16"/>
      <w:szCs w:val="16"/>
    </w:rPr>
  </w:style>
  <w:style w:type="paragraph" w:styleId="Kommentaaritekst">
    <w:name w:val="annotation text"/>
    <w:basedOn w:val="Normaallaad"/>
    <w:semiHidden/>
  </w:style>
  <w:style w:type="paragraph" w:customStyle="1" w:styleId="BalloonText1">
    <w:name w:val="Balloon Text1"/>
    <w:basedOn w:val="Normaallaad"/>
    <w:semiHidden/>
    <w:rPr>
      <w:rFonts w:ascii="Tahoma" w:hAnsi="Tahoma" w:cs="Tahoma"/>
      <w:sz w:val="16"/>
      <w:szCs w:val="16"/>
    </w:rPr>
  </w:style>
  <w:style w:type="paragraph" w:customStyle="1" w:styleId="CommentSubject1">
    <w:name w:val="Comment Subject1"/>
    <w:basedOn w:val="Kommentaaritekst"/>
    <w:next w:val="Kommentaaritekst"/>
    <w:semiHidden/>
    <w:rPr>
      <w:b/>
      <w:bCs/>
    </w:rPr>
  </w:style>
  <w:style w:type="character" w:styleId="Hperlink">
    <w:name w:val="Hyperlink"/>
    <w:rPr>
      <w:color w:val="1B7272"/>
      <w:u w:val="single"/>
    </w:rPr>
  </w:style>
  <w:style w:type="paragraph" w:styleId="Normaallaadveeb">
    <w:name w:val="Normal (Web)"/>
    <w:basedOn w:val="Normaallaad"/>
    <w:rPr>
      <w:szCs w:val="24"/>
      <w:lang w:val="en-GB" w:eastAsia="en-US"/>
    </w:rPr>
  </w:style>
  <w:style w:type="paragraph" w:styleId="Jutumullitekst">
    <w:name w:val="Balloon Text"/>
    <w:basedOn w:val="Normaallaa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8" ma:contentTypeDescription="Create a new document." ma:contentTypeScope="" ma:versionID="dee69269875019a55f40c9ef864a9439">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889647551cfcd2d025867e8625d93ee5"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28E04-2583-426A-B38B-485DFB869E4E}">
  <ds:schemaRefs>
    <ds:schemaRef ds:uri="http://schemas.microsoft.com/office/2006/metadata/properties"/>
    <ds:schemaRef ds:uri="http://schemas.microsoft.com/office/infopath/2007/PartnerControls"/>
    <ds:schemaRef ds:uri="abd4892e-b25d-489d-a24c-300634dc2df8"/>
    <ds:schemaRef ds:uri="e0576d44-a88a-4fa2-8896-7f2f9f080a21"/>
  </ds:schemaRefs>
</ds:datastoreItem>
</file>

<file path=customXml/itemProps2.xml><?xml version="1.0" encoding="utf-8"?>
<ds:datastoreItem xmlns:ds="http://schemas.openxmlformats.org/officeDocument/2006/customXml" ds:itemID="{B88ED53F-29A1-4682-8D93-CC60DCDD15DB}"/>
</file>

<file path=customXml/itemProps3.xml><?xml version="1.0" encoding="utf-8"?>
<ds:datastoreItem xmlns:ds="http://schemas.openxmlformats.org/officeDocument/2006/customXml" ds:itemID="{1110734C-F29C-4AAD-8860-B62B25A2F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2500</Words>
  <Characters>14500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Annex 2 - Agreement for Stock Exchange</vt:lpstr>
    </vt:vector>
  </TitlesOfParts>
  <Company>Estonian Oil Stockpiling Agency</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 Agreement for Stock Exchange</dc:title>
  <dc:subject/>
  <dc:creator>Gea</dc:creator>
  <cp:keywords/>
  <dc:description/>
  <cp:lastModifiedBy>Gea Tiits</cp:lastModifiedBy>
  <cp:revision>2</cp:revision>
  <cp:lastPrinted>2004-03-17T09:57:00Z</cp:lastPrinted>
  <dcterms:created xsi:type="dcterms:W3CDTF">2024-03-18T13:42:00Z</dcterms:created>
  <dcterms:modified xsi:type="dcterms:W3CDTF">2024-03-18T13:42:00Z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